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3003" w14:textId="1DECDBFB" w:rsidR="00C83F53" w:rsidRDefault="00C83F53" w:rsidP="00C83F53">
      <w:pPr>
        <w:rPr>
          <w:rStyle w:val="Strong"/>
          <w:rFonts w:ascii="Arial" w:eastAsiaTheme="majorEastAsia" w:hAnsi="Arial" w:cs="Arial"/>
          <w:color w:val="000000"/>
          <w:sz w:val="20"/>
        </w:rPr>
      </w:pPr>
      <w:r>
        <w:rPr>
          <w:noProof/>
          <w:lang w:eastAsia="en-US"/>
        </w:rPr>
        <w:drawing>
          <wp:anchor distT="0" distB="0" distL="114300" distR="114300" simplePos="0" relativeHeight="251658240" behindDoc="0" locked="0" layoutInCell="1" allowOverlap="1" wp14:anchorId="67AF2888" wp14:editId="4DCBC90D">
            <wp:simplePos x="0" y="0"/>
            <wp:positionH relativeFrom="column">
              <wp:posOffset>4445</wp:posOffset>
            </wp:positionH>
            <wp:positionV relativeFrom="paragraph">
              <wp:posOffset>1905</wp:posOffset>
            </wp:positionV>
            <wp:extent cx="1352550" cy="12172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217295"/>
                    </a:xfrm>
                    <a:prstGeom prst="rect">
                      <a:avLst/>
                    </a:prstGeom>
                    <a:noFill/>
                  </pic:spPr>
                </pic:pic>
              </a:graphicData>
            </a:graphic>
            <wp14:sizeRelH relativeFrom="page">
              <wp14:pctWidth>0</wp14:pctWidth>
            </wp14:sizeRelH>
            <wp14:sizeRelV relativeFrom="page">
              <wp14:pctHeight>0</wp14:pctHeight>
            </wp14:sizeRelV>
          </wp:anchor>
        </w:drawing>
      </w:r>
      <w:r>
        <w:rPr>
          <w:rStyle w:val="Strong"/>
          <w:rFonts w:ascii="Arial" w:eastAsiaTheme="majorEastAsia" w:hAnsi="Arial" w:cs="Arial"/>
          <w:color w:val="000000"/>
          <w:sz w:val="20"/>
        </w:rPr>
        <w:t xml:space="preserve"> Instructor: Jeanie C. Crain, PhD</w:t>
      </w:r>
    </w:p>
    <w:p w14:paraId="6DE3BD87" w14:textId="7250DE88" w:rsidR="00C83F53" w:rsidRDefault="00C83F53" w:rsidP="00C83F53">
      <w:pPr>
        <w:rPr>
          <w:rStyle w:val="Strong"/>
          <w:b w:val="0"/>
          <w:bCs w:val="0"/>
          <w:color w:val="auto"/>
        </w:rPr>
      </w:pPr>
      <w:r>
        <w:rPr>
          <w:rStyle w:val="Strong"/>
          <w:rFonts w:ascii="Arial" w:eastAsiaTheme="majorEastAsia" w:hAnsi="Arial" w:cs="Arial"/>
          <w:color w:val="000000"/>
          <w:sz w:val="20"/>
        </w:rPr>
        <w:t>Office Location: 212 C Eder Hall</w:t>
      </w:r>
      <w:r>
        <w:rPr>
          <w:rFonts w:ascii="Arial" w:hAnsi="Arial" w:cs="Arial"/>
          <w:color w:val="000000"/>
          <w:sz w:val="20"/>
        </w:rPr>
        <w:br/>
      </w:r>
      <w:r>
        <w:rPr>
          <w:rStyle w:val="Strong"/>
          <w:rFonts w:ascii="Arial" w:eastAsiaTheme="majorEastAsia" w:hAnsi="Arial" w:cs="Arial"/>
          <w:color w:val="000000"/>
          <w:sz w:val="20"/>
        </w:rPr>
        <w:t>Telephone: Office – </w:t>
      </w:r>
      <w:r>
        <w:rPr>
          <w:rFonts w:ascii="Arial" w:hAnsi="Arial" w:cs="Arial"/>
          <w:b/>
          <w:bCs/>
          <w:color w:val="000000"/>
          <w:sz w:val="20"/>
        </w:rPr>
        <w:t>816-271-4322</w:t>
      </w:r>
      <w:r>
        <w:rPr>
          <w:rFonts w:ascii="Arial" w:hAnsi="Arial" w:cs="Arial"/>
          <w:color w:val="000000"/>
          <w:sz w:val="20"/>
        </w:rPr>
        <w:br/>
      </w:r>
      <w:r>
        <w:rPr>
          <w:rStyle w:val="Strong"/>
          <w:rFonts w:ascii="Arial" w:eastAsiaTheme="majorEastAsia" w:hAnsi="Arial" w:cs="Arial"/>
          <w:color w:val="000000"/>
          <w:sz w:val="20"/>
        </w:rPr>
        <w:t>Skype: jeanie124</w:t>
      </w:r>
      <w:r>
        <w:rPr>
          <w:rFonts w:ascii="Arial" w:hAnsi="Arial" w:cs="Arial"/>
          <w:color w:val="000000"/>
          <w:sz w:val="20"/>
        </w:rPr>
        <w:br/>
      </w:r>
      <w:r>
        <w:rPr>
          <w:rStyle w:val="Strong"/>
          <w:rFonts w:ascii="Arial" w:eastAsiaTheme="majorEastAsia" w:hAnsi="Arial" w:cs="Arial"/>
          <w:color w:val="000000"/>
          <w:sz w:val="20"/>
        </w:rPr>
        <w:t>E-mail: mailto:crain@missouriwestern.edu</w:t>
      </w:r>
      <w:r>
        <w:rPr>
          <w:rFonts w:ascii="Arial" w:hAnsi="Arial" w:cs="Arial"/>
          <w:color w:val="000000"/>
          <w:sz w:val="20"/>
        </w:rPr>
        <w:br/>
      </w:r>
      <w:r>
        <w:rPr>
          <w:rStyle w:val="Strong"/>
          <w:rFonts w:ascii="Arial" w:eastAsiaTheme="majorEastAsia" w:hAnsi="Arial" w:cs="Arial"/>
          <w:color w:val="000000"/>
          <w:sz w:val="20"/>
        </w:rPr>
        <w:t xml:space="preserve">Office Hours: TR </w:t>
      </w:r>
      <w:r w:rsidR="003107A4">
        <w:rPr>
          <w:rStyle w:val="Strong"/>
          <w:rFonts w:ascii="Arial" w:eastAsiaTheme="majorEastAsia" w:hAnsi="Arial" w:cs="Arial"/>
          <w:color w:val="000000"/>
          <w:sz w:val="20"/>
        </w:rPr>
        <w:t>12:30-2:30</w:t>
      </w:r>
      <w:r>
        <w:rPr>
          <w:rStyle w:val="Strong"/>
          <w:rFonts w:ascii="Arial" w:eastAsiaTheme="majorEastAsia" w:hAnsi="Arial" w:cs="Arial"/>
          <w:color w:val="000000"/>
          <w:sz w:val="20"/>
        </w:rPr>
        <w:t>, by Appointment</w:t>
      </w:r>
      <w:r>
        <w:rPr>
          <w:rFonts w:ascii="Arial" w:hAnsi="Arial" w:cs="Arial"/>
          <w:color w:val="000000"/>
          <w:sz w:val="20"/>
        </w:rPr>
        <w:br/>
      </w:r>
      <w:r>
        <w:rPr>
          <w:rStyle w:val="Strong"/>
          <w:rFonts w:ascii="Arial" w:eastAsiaTheme="majorEastAsia" w:hAnsi="Arial" w:cs="Arial"/>
          <w:color w:val="000000"/>
          <w:sz w:val="20"/>
        </w:rPr>
        <w:t>Course Identification</w:t>
      </w:r>
    </w:p>
    <w:p w14:paraId="54EAC719" w14:textId="1D46FE9B" w:rsidR="00C83F53" w:rsidRDefault="00C83F53" w:rsidP="00C83F53">
      <w:pPr>
        <w:pStyle w:val="NormalWeb"/>
        <w:spacing w:line="218" w:lineRule="atLeast"/>
        <w:jc w:val="center"/>
        <w:rPr>
          <w:rFonts w:ascii="Arial" w:hAnsi="Arial" w:cs="Arial"/>
          <w:color w:val="000000"/>
          <w:sz w:val="20"/>
          <w:szCs w:val="20"/>
        </w:rPr>
      </w:pPr>
      <w:r>
        <w:rPr>
          <w:noProof/>
        </w:rPr>
        <w:drawing>
          <wp:inline distT="0" distB="0" distL="0" distR="0" wp14:anchorId="45B2E45D" wp14:editId="3C4E2750">
            <wp:extent cx="61817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762000"/>
                    </a:xfrm>
                    <a:prstGeom prst="rect">
                      <a:avLst/>
                    </a:prstGeom>
                    <a:noFill/>
                    <a:ln>
                      <a:noFill/>
                    </a:ln>
                  </pic:spPr>
                </pic:pic>
              </a:graphicData>
            </a:graphic>
          </wp:inline>
        </w:drawing>
      </w:r>
      <w:r>
        <w:rPr>
          <w:rFonts w:ascii="Arial" w:hAnsi="Arial" w:cs="Arial"/>
          <w:color w:val="000000"/>
          <w:sz w:val="20"/>
          <w:szCs w:val="20"/>
        </w:rPr>
        <w:br/>
      </w:r>
    </w:p>
    <w:p w14:paraId="4DE4E904" w14:textId="6B7EF4AA" w:rsidR="00C83F53" w:rsidRDefault="00C83F53" w:rsidP="00C83F53">
      <w:pPr>
        <w:pStyle w:val="NormalWeb"/>
        <w:spacing w:line="218" w:lineRule="atLeast"/>
        <w:rPr>
          <w:rFonts w:ascii="Arial" w:hAnsi="Arial" w:cs="Arial"/>
          <w:color w:val="000000"/>
          <w:sz w:val="20"/>
          <w:szCs w:val="20"/>
        </w:rPr>
      </w:pPr>
      <w:r>
        <w:rPr>
          <w:noProof/>
        </w:rPr>
        <w:drawing>
          <wp:inline distT="0" distB="0" distL="0" distR="0" wp14:anchorId="7AEFA065" wp14:editId="23360C34">
            <wp:extent cx="61722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990600"/>
                    </a:xfrm>
                    <a:prstGeom prst="rect">
                      <a:avLst/>
                    </a:prstGeom>
                    <a:noFill/>
                    <a:ln>
                      <a:noFill/>
                    </a:ln>
                  </pic:spPr>
                </pic:pic>
              </a:graphicData>
            </a:graphic>
          </wp:inline>
        </w:drawing>
      </w:r>
    </w:p>
    <w:p w14:paraId="61CC1D9C" w14:textId="77777777" w:rsidR="00C83F53" w:rsidRDefault="00C83F53" w:rsidP="00C83F53">
      <w:pPr>
        <w:pStyle w:val="NormalWeb"/>
        <w:spacing w:line="218" w:lineRule="atLeast"/>
        <w:rPr>
          <w:rFonts w:asciiTheme="majorHAnsi" w:hAnsiTheme="majorHAnsi"/>
          <w:color w:val="000000"/>
          <w:sz w:val="18"/>
          <w:szCs w:val="18"/>
        </w:rPr>
      </w:pPr>
      <w:r>
        <w:rPr>
          <w:rFonts w:asciiTheme="majorHAnsi" w:eastAsiaTheme="minorHAnsi" w:hAnsiTheme="majorHAnsi"/>
          <w:b/>
          <w:bCs/>
          <w:color w:val="000000"/>
          <w:sz w:val="18"/>
          <w:szCs w:val="18"/>
          <w:shd w:val="clear" w:color="auto" w:fill="FFFFFF"/>
          <w:lang w:eastAsia="ja-JP"/>
        </w:rPr>
        <w:t>Description:</w:t>
      </w:r>
      <w:r>
        <w:rPr>
          <w:rFonts w:asciiTheme="majorHAnsi" w:eastAsiaTheme="minorHAnsi" w:hAnsiTheme="majorHAnsi"/>
          <w:color w:val="000000"/>
          <w:sz w:val="18"/>
          <w:szCs w:val="18"/>
          <w:shd w:val="clear" w:color="auto" w:fill="FFFFFF"/>
          <w:lang w:eastAsia="ja-JP"/>
        </w:rPr>
        <w:t> Offered: F, Sp, Su. Instruction in reading and writing; emphasizes expository prose. Fulfills first half of the general studies requirement in English composition. Prerequisite: A grade of C or higher in RDG 095, or an ACT Reading score of 18 or higher, or a passing score on the Accuplacer test. A grade of C or higher in ENG 100, or an ACT English score of 18 or higher, or a passing score on the Writing Placement Examination. (See class schedule for information about placement exams.)</w:t>
      </w:r>
    </w:p>
    <w:p w14:paraId="39C2AEBC" w14:textId="2F890119" w:rsidR="005C5183" w:rsidRPr="006C757A" w:rsidRDefault="005E5539">
      <w:pPr>
        <w:pStyle w:val="Heading1"/>
        <w:rPr>
          <w:sz w:val="22"/>
          <w:szCs w:val="22"/>
        </w:rPr>
      </w:pPr>
      <w:r w:rsidRPr="006C757A">
        <w:rPr>
          <w:sz w:val="22"/>
          <w:szCs w:val="22"/>
        </w:rPr>
        <w:t>General Information</w:t>
      </w:r>
    </w:p>
    <w:p w14:paraId="35FBF685" w14:textId="4F62B1B0" w:rsidR="000750EC" w:rsidRPr="006C757A" w:rsidRDefault="00C01588" w:rsidP="000750EC">
      <w:pPr>
        <w:rPr>
          <w:rFonts w:asciiTheme="majorHAnsi" w:hAnsiTheme="majorHAnsi" w:cs="Times New Roman"/>
          <w:szCs w:val="18"/>
        </w:rPr>
      </w:pPr>
      <w:r w:rsidRPr="006C757A">
        <w:rPr>
          <w:rFonts w:asciiTheme="majorHAnsi" w:hAnsiTheme="majorHAnsi" w:cs="Times New Roman"/>
          <w:szCs w:val="18"/>
        </w:rPr>
        <w:t>This course emphasizes the following objectives:</w:t>
      </w:r>
    </w:p>
    <w:p w14:paraId="24AAA454" w14:textId="77777777" w:rsidR="00C01588" w:rsidRPr="00C01588" w:rsidRDefault="00C01588" w:rsidP="00C01588">
      <w:pPr>
        <w:shd w:val="clear" w:color="auto" w:fill="FFFFFF"/>
        <w:spacing w:after="0" w:line="336" w:lineRule="atLeast"/>
        <w:textAlignment w:val="baseline"/>
        <w:rPr>
          <w:rFonts w:asciiTheme="majorHAnsi" w:eastAsia="Times New Roman" w:hAnsiTheme="majorHAnsi" w:cs="Arial"/>
          <w:color w:val="2D2D2D"/>
          <w:sz w:val="22"/>
          <w:szCs w:val="22"/>
          <w:lang w:eastAsia="en-US"/>
        </w:rPr>
      </w:pPr>
      <w:r w:rsidRPr="006C757A">
        <w:rPr>
          <w:rFonts w:asciiTheme="majorHAnsi" w:eastAsia="Times New Roman" w:hAnsiTheme="majorHAnsi" w:cs="Arial"/>
          <w:b/>
          <w:bCs/>
          <w:color w:val="2D2D2D"/>
          <w:sz w:val="22"/>
          <w:szCs w:val="22"/>
          <w:bdr w:val="none" w:sz="0" w:space="0" w:color="auto" w:frame="1"/>
          <w:lang w:eastAsia="en-US"/>
        </w:rPr>
        <w:t>College Writing</w:t>
      </w:r>
    </w:p>
    <w:p w14:paraId="416EE915"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Active, analytical reading and critical writing</w:t>
      </w:r>
    </w:p>
    <w:p w14:paraId="56F097CE"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Practicing writing in various forms (examples include: academic essay, email, speech, website, blog, video, digital communication)</w:t>
      </w:r>
    </w:p>
    <w:p w14:paraId="66FC971F"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Engaging in close reading of texts (being able to read a text and comment on it analytically or rhetorically, e.g. audience, context, purpose)</w:t>
      </w:r>
    </w:p>
    <w:p w14:paraId="033E5F93"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Practicing critical thinking and critical writing activities, e.g. critical response journals, academic essays, blogs, peer responses</w:t>
      </w:r>
    </w:p>
    <w:p w14:paraId="0AE53FAE"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Locating, evaluating, and using scholarly sources within academic prose; Engaging in research-based argument (attribute, document, and incorporate others’ ideas in one’s own text)</w:t>
      </w:r>
    </w:p>
    <w:p w14:paraId="17C8AF50"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Practicing organizational methods in writing</w:t>
      </w:r>
    </w:p>
    <w:p w14:paraId="08FA43E8"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Learning Written Standard American English conventions (spelling, grammar, editing, use of a style manual, MLA style)</w:t>
      </w:r>
    </w:p>
    <w:p w14:paraId="040BDA30" w14:textId="77777777" w:rsidR="00C01588" w:rsidRPr="00C01588" w:rsidRDefault="00C01588" w:rsidP="00C01588">
      <w:pPr>
        <w:numPr>
          <w:ilvl w:val="0"/>
          <w:numId w:val="6"/>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lastRenderedPageBreak/>
        <w:t>Learning and practicing a variety of processes including invention, drafting, and revision strategies (multiple drafts reviewed with feedback by peers and/or instructor)</w:t>
      </w:r>
    </w:p>
    <w:p w14:paraId="55BE166D" w14:textId="77777777" w:rsidR="00C01588" w:rsidRPr="00C01588" w:rsidRDefault="00C01588" w:rsidP="00C01588">
      <w:pPr>
        <w:shd w:val="clear" w:color="auto" w:fill="FFFFFF"/>
        <w:spacing w:after="0" w:line="336" w:lineRule="atLeast"/>
        <w:textAlignment w:val="baseline"/>
        <w:rPr>
          <w:rFonts w:asciiTheme="majorHAnsi" w:eastAsia="Times New Roman" w:hAnsiTheme="majorHAnsi" w:cs="Arial"/>
          <w:color w:val="2D2D2D"/>
          <w:sz w:val="22"/>
          <w:szCs w:val="22"/>
          <w:lang w:eastAsia="en-US"/>
        </w:rPr>
      </w:pPr>
      <w:r w:rsidRPr="006C757A">
        <w:rPr>
          <w:rFonts w:asciiTheme="majorHAnsi" w:eastAsia="Times New Roman" w:hAnsiTheme="majorHAnsi" w:cs="Arial"/>
          <w:b/>
          <w:bCs/>
          <w:color w:val="2D2D2D"/>
          <w:sz w:val="22"/>
          <w:szCs w:val="22"/>
          <w:bdr w:val="none" w:sz="0" w:space="0" w:color="auto" w:frame="1"/>
          <w:lang w:eastAsia="en-US"/>
        </w:rPr>
        <w:t>Rhetorical Awareness</w:t>
      </w:r>
    </w:p>
    <w:p w14:paraId="786F3184" w14:textId="77777777" w:rsidR="00C01588" w:rsidRPr="00C01588" w:rsidRDefault="00C01588" w:rsidP="00C01588">
      <w:pPr>
        <w:numPr>
          <w:ilvl w:val="0"/>
          <w:numId w:val="7"/>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Writing for various contexts, purposes, and audiences (rhetorical writing)</w:t>
      </w:r>
    </w:p>
    <w:p w14:paraId="5CCB9C46" w14:textId="77777777" w:rsidR="00C01588" w:rsidRPr="00C01588" w:rsidRDefault="00C01588" w:rsidP="00C01588">
      <w:pPr>
        <w:numPr>
          <w:ilvl w:val="0"/>
          <w:numId w:val="7"/>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Attention to audience awareness and the use of language or graphics to appeal to specific audiences (the various tools of persuasion)</w:t>
      </w:r>
    </w:p>
    <w:p w14:paraId="0A370512" w14:textId="77777777" w:rsidR="00C01588" w:rsidRPr="00C01588" w:rsidRDefault="00C01588" w:rsidP="00C01588">
      <w:pPr>
        <w:numPr>
          <w:ilvl w:val="0"/>
          <w:numId w:val="7"/>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Understanding and use of rhetorical terms such as</w:t>
      </w:r>
      <w:r w:rsidRPr="006C757A">
        <w:rPr>
          <w:rFonts w:asciiTheme="majorHAnsi" w:eastAsia="Times New Roman" w:hAnsiTheme="majorHAnsi" w:cs="Arial"/>
          <w:color w:val="2D2D2D"/>
          <w:szCs w:val="18"/>
          <w:lang w:eastAsia="en-US"/>
        </w:rPr>
        <w:t> </w:t>
      </w:r>
      <w:r w:rsidRPr="006C757A">
        <w:rPr>
          <w:rFonts w:asciiTheme="majorHAnsi" w:eastAsia="Times New Roman" w:hAnsiTheme="majorHAnsi" w:cs="Arial"/>
          <w:i/>
          <w:iCs/>
          <w:color w:val="2D2D2D"/>
          <w:szCs w:val="18"/>
          <w:bdr w:val="none" w:sz="0" w:space="0" w:color="auto" w:frame="1"/>
          <w:lang w:eastAsia="en-US"/>
        </w:rPr>
        <w:t>rhetoric, ethos, pathos, logos</w:t>
      </w:r>
      <w:r w:rsidRPr="006C757A">
        <w:rPr>
          <w:rFonts w:asciiTheme="majorHAnsi" w:eastAsia="Times New Roman" w:hAnsiTheme="majorHAnsi" w:cs="Arial"/>
          <w:color w:val="2D2D2D"/>
          <w:szCs w:val="18"/>
          <w:lang w:eastAsia="en-US"/>
        </w:rPr>
        <w:t> </w:t>
      </w:r>
      <w:r w:rsidRPr="00C01588">
        <w:rPr>
          <w:rFonts w:asciiTheme="majorHAnsi" w:eastAsia="Times New Roman" w:hAnsiTheme="majorHAnsi" w:cs="Arial"/>
          <w:color w:val="2D2D2D"/>
          <w:szCs w:val="18"/>
          <w:lang w:eastAsia="en-US"/>
        </w:rPr>
        <w:t>and</w:t>
      </w:r>
      <w:r w:rsidRPr="006C757A">
        <w:rPr>
          <w:rFonts w:asciiTheme="majorHAnsi" w:eastAsia="Times New Roman" w:hAnsiTheme="majorHAnsi" w:cs="Arial"/>
          <w:color w:val="2D2D2D"/>
          <w:szCs w:val="18"/>
          <w:lang w:eastAsia="en-US"/>
        </w:rPr>
        <w:t> </w:t>
      </w:r>
      <w:r w:rsidRPr="006C757A">
        <w:rPr>
          <w:rFonts w:asciiTheme="majorHAnsi" w:eastAsia="Times New Roman" w:hAnsiTheme="majorHAnsi" w:cs="Arial"/>
          <w:i/>
          <w:iCs/>
          <w:color w:val="2D2D2D"/>
          <w:szCs w:val="18"/>
          <w:bdr w:val="none" w:sz="0" w:space="0" w:color="auto" w:frame="1"/>
          <w:lang w:eastAsia="en-US"/>
        </w:rPr>
        <w:t>kairos</w:t>
      </w:r>
    </w:p>
    <w:p w14:paraId="7BCA3CA2" w14:textId="77777777" w:rsidR="00C01588" w:rsidRPr="00C01588" w:rsidRDefault="00C01588" w:rsidP="00C01588">
      <w:pPr>
        <w:numPr>
          <w:ilvl w:val="0"/>
          <w:numId w:val="7"/>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Understanding how context affects the construction of a text; creating texts with attention to context</w:t>
      </w:r>
    </w:p>
    <w:p w14:paraId="1884FC6E" w14:textId="77777777" w:rsidR="00C01588" w:rsidRPr="00C01588" w:rsidRDefault="00C01588" w:rsidP="00C01588">
      <w:pPr>
        <w:numPr>
          <w:ilvl w:val="0"/>
          <w:numId w:val="7"/>
        </w:numPr>
        <w:shd w:val="clear" w:color="auto" w:fill="FFFFFF"/>
        <w:spacing w:after="0" w:line="336" w:lineRule="atLeast"/>
        <w:ind w:left="480"/>
        <w:textAlignment w:val="baseline"/>
        <w:rPr>
          <w:rFonts w:asciiTheme="majorHAnsi" w:eastAsia="Times New Roman" w:hAnsiTheme="majorHAnsi" w:cs="Arial"/>
          <w:color w:val="2D2D2D"/>
          <w:szCs w:val="18"/>
          <w:lang w:eastAsia="en-US"/>
        </w:rPr>
      </w:pPr>
      <w:r w:rsidRPr="00C01588">
        <w:rPr>
          <w:rFonts w:asciiTheme="majorHAnsi" w:eastAsia="Times New Roman" w:hAnsiTheme="majorHAnsi" w:cs="Arial"/>
          <w:color w:val="2D2D2D"/>
          <w:szCs w:val="18"/>
          <w:lang w:eastAsia="en-US"/>
        </w:rPr>
        <w:t>Practicing style in order to enhance communication</w:t>
      </w:r>
    </w:p>
    <w:p w14:paraId="18479AC9" w14:textId="77777777" w:rsidR="00C01588" w:rsidRPr="00AC4E82" w:rsidRDefault="00C01588" w:rsidP="000750EC">
      <w:pPr>
        <w:rPr>
          <w:sz w:val="22"/>
          <w:szCs w:val="22"/>
        </w:rPr>
      </w:pPr>
    </w:p>
    <w:p w14:paraId="56A4D479" w14:textId="1ABB8A5D" w:rsidR="005C5183" w:rsidRPr="006C757A" w:rsidRDefault="004E219B">
      <w:pPr>
        <w:pStyle w:val="Heading2"/>
        <w:rPr>
          <w:rFonts w:asciiTheme="minorHAnsi" w:hAnsiTheme="minorHAnsi" w:cs="Times New Roman"/>
          <w:sz w:val="22"/>
          <w:szCs w:val="22"/>
        </w:rPr>
      </w:pPr>
      <w:r w:rsidRPr="006C757A">
        <w:rPr>
          <w:rFonts w:asciiTheme="minorHAnsi" w:hAnsiTheme="minorHAnsi" w:cs="Times New Roman"/>
          <w:sz w:val="22"/>
          <w:szCs w:val="22"/>
        </w:rPr>
        <w:t>Specific Requirements</w:t>
      </w:r>
    </w:p>
    <w:p w14:paraId="0C77FBC1" w14:textId="03179E7A" w:rsidR="005C5183" w:rsidRPr="006C757A" w:rsidRDefault="004E219B">
      <w:pPr>
        <w:rPr>
          <w:rFonts w:asciiTheme="majorHAnsi" w:hAnsiTheme="majorHAnsi" w:cs="Times New Roman"/>
          <w:b/>
          <w:szCs w:val="18"/>
        </w:rPr>
      </w:pPr>
      <w:r w:rsidRPr="006C757A">
        <w:rPr>
          <w:rFonts w:asciiTheme="majorHAnsi" w:hAnsiTheme="majorHAnsi" w:cs="Times New Roman"/>
          <w:szCs w:val="18"/>
        </w:rPr>
        <w:t xml:space="preserve">Complete </w:t>
      </w:r>
      <w:r w:rsidRPr="006C757A">
        <w:rPr>
          <w:rFonts w:asciiTheme="majorHAnsi" w:hAnsiTheme="majorHAnsi" w:cs="Times New Roman"/>
          <w:szCs w:val="18"/>
          <w:u w:val="single"/>
        </w:rPr>
        <w:t>four carefully crafted essays</w:t>
      </w:r>
      <w:r w:rsidRPr="006C757A">
        <w:rPr>
          <w:rFonts w:asciiTheme="majorHAnsi" w:hAnsiTheme="majorHAnsi" w:cs="Times New Roman"/>
          <w:szCs w:val="18"/>
        </w:rPr>
        <w:t xml:space="preserve"> (3-5 pages double-spaced. Times New Roman, MLA format) firmly grounded in assigned readings (</w:t>
      </w:r>
      <w:r w:rsidRPr="006C757A">
        <w:rPr>
          <w:rFonts w:asciiTheme="majorHAnsi" w:hAnsiTheme="majorHAnsi" w:cs="Times New Roman"/>
          <w:b/>
          <w:szCs w:val="18"/>
        </w:rPr>
        <w:t>15 points each</w:t>
      </w:r>
      <w:r w:rsidRPr="006C757A">
        <w:rPr>
          <w:rFonts w:asciiTheme="majorHAnsi" w:hAnsiTheme="majorHAnsi" w:cs="Times New Roman"/>
          <w:szCs w:val="18"/>
        </w:rPr>
        <w:t xml:space="preserve">). </w:t>
      </w:r>
      <w:r w:rsidRPr="006C757A">
        <w:rPr>
          <w:rFonts w:asciiTheme="majorHAnsi" w:hAnsiTheme="majorHAnsi" w:cs="Times New Roman"/>
          <w:szCs w:val="18"/>
          <w:u w:val="single"/>
        </w:rPr>
        <w:t>Additional points</w:t>
      </w:r>
      <w:r w:rsidRPr="006C757A">
        <w:rPr>
          <w:rFonts w:asciiTheme="majorHAnsi" w:hAnsiTheme="majorHAnsi" w:cs="Times New Roman"/>
          <w:szCs w:val="18"/>
        </w:rPr>
        <w:t xml:space="preserve"> </w:t>
      </w:r>
      <w:r w:rsidRPr="006C757A">
        <w:rPr>
          <w:rFonts w:asciiTheme="majorHAnsi" w:hAnsiTheme="majorHAnsi" w:cs="Times New Roman"/>
          <w:b/>
          <w:szCs w:val="18"/>
        </w:rPr>
        <w:t>(40)</w:t>
      </w:r>
      <w:r w:rsidRPr="006C757A">
        <w:rPr>
          <w:rFonts w:asciiTheme="majorHAnsi" w:hAnsiTheme="majorHAnsi" w:cs="Times New Roman"/>
          <w:szCs w:val="18"/>
        </w:rPr>
        <w:t xml:space="preserve"> will be determined re</w:t>
      </w:r>
      <w:r w:rsidR="005C0A4E">
        <w:rPr>
          <w:rFonts w:asciiTheme="majorHAnsi" w:hAnsiTheme="majorHAnsi" w:cs="Times New Roman"/>
          <w:szCs w:val="18"/>
        </w:rPr>
        <w:t>lative to required pre-writings (</w:t>
      </w:r>
      <w:r w:rsidRPr="006C757A">
        <w:rPr>
          <w:rFonts w:asciiTheme="majorHAnsi" w:hAnsiTheme="majorHAnsi" w:cs="Times New Roman"/>
          <w:szCs w:val="18"/>
        </w:rPr>
        <w:t>2 for each essay</w:t>
      </w:r>
      <w:r w:rsidR="005C0A4E">
        <w:rPr>
          <w:rFonts w:asciiTheme="majorHAnsi" w:hAnsiTheme="majorHAnsi" w:cs="Times New Roman"/>
          <w:szCs w:val="18"/>
        </w:rPr>
        <w:t>)</w:t>
      </w:r>
      <w:r w:rsidRPr="006C757A">
        <w:rPr>
          <w:rFonts w:asciiTheme="majorHAnsi" w:hAnsiTheme="majorHAnsi" w:cs="Times New Roman"/>
          <w:szCs w:val="18"/>
        </w:rPr>
        <w:t xml:space="preserve"> worth up to 5 points for each). </w:t>
      </w:r>
      <w:r w:rsidRPr="006C757A">
        <w:rPr>
          <w:rFonts w:asciiTheme="majorHAnsi" w:hAnsiTheme="majorHAnsi" w:cs="Times New Roman"/>
          <w:b/>
          <w:szCs w:val="18"/>
        </w:rPr>
        <w:t>All work</w:t>
      </w:r>
      <w:r w:rsidR="0000111B" w:rsidRPr="006C757A">
        <w:rPr>
          <w:rFonts w:asciiTheme="majorHAnsi" w:hAnsiTheme="majorHAnsi" w:cs="Times New Roman"/>
          <w:b/>
          <w:szCs w:val="18"/>
        </w:rPr>
        <w:t xml:space="preserve"> (prewriting and paper)</w:t>
      </w:r>
      <w:r w:rsidRPr="006C757A">
        <w:rPr>
          <w:rFonts w:asciiTheme="majorHAnsi" w:hAnsiTheme="majorHAnsi" w:cs="Times New Roman"/>
          <w:b/>
          <w:szCs w:val="18"/>
        </w:rPr>
        <w:t xml:space="preserve"> will be completed and submitted in Moodle</w:t>
      </w:r>
      <w:r w:rsidR="0000111B" w:rsidRPr="006C757A">
        <w:rPr>
          <w:rFonts w:asciiTheme="majorHAnsi" w:hAnsiTheme="majorHAnsi" w:cs="Times New Roman"/>
          <w:b/>
          <w:szCs w:val="18"/>
        </w:rPr>
        <w:t xml:space="preserve"> (before class session)</w:t>
      </w:r>
      <w:r w:rsidRPr="006C757A">
        <w:rPr>
          <w:rFonts w:asciiTheme="majorHAnsi" w:hAnsiTheme="majorHAnsi" w:cs="Times New Roman"/>
          <w:b/>
          <w:szCs w:val="18"/>
        </w:rPr>
        <w:t xml:space="preserve"> as well as hard copy.</w:t>
      </w:r>
    </w:p>
    <w:p w14:paraId="4A3FA9F3" w14:textId="4B7076F5" w:rsidR="005C5183" w:rsidRPr="006C757A" w:rsidRDefault="005E5539">
      <w:pPr>
        <w:pStyle w:val="Heading2"/>
        <w:rPr>
          <w:rFonts w:cs="Times New Roman"/>
          <w:sz w:val="22"/>
          <w:szCs w:val="22"/>
        </w:rPr>
      </w:pPr>
      <w:r w:rsidRPr="006C757A">
        <w:rPr>
          <w:rFonts w:cs="Times New Roman"/>
          <w:sz w:val="22"/>
          <w:szCs w:val="22"/>
        </w:rPr>
        <w:t xml:space="preserve">Required </w:t>
      </w:r>
      <w:r w:rsidR="00C01588" w:rsidRPr="006C757A">
        <w:rPr>
          <w:rFonts w:cs="Times New Roman"/>
          <w:sz w:val="22"/>
          <w:szCs w:val="22"/>
        </w:rPr>
        <w:t>Texts</w:t>
      </w:r>
    </w:p>
    <w:p w14:paraId="59A9E1CE" w14:textId="2528D7B8" w:rsidR="005C5183" w:rsidRDefault="00FF2C72" w:rsidP="00EE2740">
      <w:pPr>
        <w:pStyle w:val="ListBullet"/>
        <w:jc w:val="right"/>
      </w:pPr>
      <w:r>
        <w:rPr>
          <w:noProof/>
          <w:lang w:eastAsia="en-US"/>
        </w:rPr>
        <w:drawing>
          <wp:inline distT="0" distB="0" distL="0" distR="0" wp14:anchorId="162A8B9F" wp14:editId="7B293211">
            <wp:extent cx="3081776" cy="90233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05798" cy="909369"/>
                    </a:xfrm>
                    <a:prstGeom prst="rect">
                      <a:avLst/>
                    </a:prstGeom>
                  </pic:spPr>
                </pic:pic>
              </a:graphicData>
            </a:graphic>
          </wp:inline>
        </w:drawing>
      </w:r>
      <w:r w:rsidR="00C01588">
        <w:rPr>
          <w:noProof/>
          <w:lang w:eastAsia="en-US"/>
        </w:rPr>
        <w:drawing>
          <wp:inline distT="0" distB="0" distL="0" distR="0" wp14:anchorId="6FDC34A8" wp14:editId="7563EEE1">
            <wp:extent cx="863506" cy="16956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9274" cy="1706935"/>
                    </a:xfrm>
                    <a:prstGeom prst="rect">
                      <a:avLst/>
                    </a:prstGeom>
                  </pic:spPr>
                </pic:pic>
              </a:graphicData>
            </a:graphic>
          </wp:inline>
        </w:drawing>
      </w:r>
      <w:r w:rsidR="00C01588" w:rsidRPr="00C01588">
        <w:rPr>
          <w:noProof/>
          <w:lang w:eastAsia="en-US"/>
        </w:rPr>
        <w:t xml:space="preserve"> </w:t>
      </w:r>
      <w:r w:rsidR="00C01588">
        <w:rPr>
          <w:noProof/>
          <w:lang w:eastAsia="en-US"/>
        </w:rPr>
        <w:drawing>
          <wp:inline distT="0" distB="0" distL="0" distR="0" wp14:anchorId="69AE0CA9" wp14:editId="2560638C">
            <wp:extent cx="3990584" cy="10280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96278" cy="1029532"/>
                    </a:xfrm>
                    <a:prstGeom prst="rect">
                      <a:avLst/>
                    </a:prstGeom>
                  </pic:spPr>
                </pic:pic>
              </a:graphicData>
            </a:graphic>
          </wp:inline>
        </w:drawing>
      </w:r>
      <w:r>
        <w:rPr>
          <w:noProof/>
          <w:lang w:eastAsia="en-US"/>
        </w:rPr>
        <w:drawing>
          <wp:inline distT="0" distB="0" distL="0" distR="0" wp14:anchorId="235B9146" wp14:editId="0AE0E45A">
            <wp:extent cx="1086452" cy="1485018"/>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92843" cy="1493754"/>
                    </a:xfrm>
                    <a:prstGeom prst="rect">
                      <a:avLst/>
                    </a:prstGeom>
                  </pic:spPr>
                </pic:pic>
              </a:graphicData>
            </a:graphic>
          </wp:inline>
        </w:drawing>
      </w:r>
      <w:r w:rsidR="00EE2740">
        <w:rPr>
          <w:noProof/>
          <w:lang w:eastAsia="en-US"/>
        </w:rPr>
        <w:t xml:space="preserve"> Bookstore ordered 9</w:t>
      </w:r>
      <w:r w:rsidR="00EE2740" w:rsidRPr="00EE2740">
        <w:rPr>
          <w:noProof/>
          <w:vertAlign w:val="superscript"/>
          <w:lang w:eastAsia="en-US"/>
        </w:rPr>
        <w:t>th</w:t>
      </w:r>
      <w:r w:rsidR="00EE2740">
        <w:rPr>
          <w:noProof/>
          <w:lang w:eastAsia="en-US"/>
        </w:rPr>
        <w:t xml:space="preserve"> edition.</w:t>
      </w:r>
    </w:p>
    <w:p w14:paraId="47718CFA" w14:textId="4007F0DB" w:rsidR="00E560EB" w:rsidRDefault="00E560EB">
      <w:pPr>
        <w:pStyle w:val="Heading1"/>
      </w:pPr>
      <w:r>
        <w:rPr>
          <w:noProof/>
          <w:lang w:eastAsia="en-US"/>
        </w:rPr>
        <w:lastRenderedPageBreak/>
        <w:drawing>
          <wp:inline distT="0" distB="0" distL="0" distR="0" wp14:anchorId="0BAFCE83" wp14:editId="6EA05199">
            <wp:extent cx="6181090" cy="25711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2016-05-27_calendar.jpg"/>
                    <pic:cNvPicPr/>
                  </pic:nvPicPr>
                  <pic:blipFill>
                    <a:blip r:embed="rId15">
                      <a:extLst>
                        <a:ext uri="{28A0092B-C50C-407E-A947-70E740481C1C}">
                          <a14:useLocalDpi xmlns:a14="http://schemas.microsoft.com/office/drawing/2010/main" val="0"/>
                        </a:ext>
                      </a:extLst>
                    </a:blip>
                    <a:stretch>
                      <a:fillRect/>
                    </a:stretch>
                  </pic:blipFill>
                  <pic:spPr>
                    <a:xfrm>
                      <a:off x="0" y="0"/>
                      <a:ext cx="6181090" cy="2571115"/>
                    </a:xfrm>
                    <a:prstGeom prst="rect">
                      <a:avLst/>
                    </a:prstGeom>
                  </pic:spPr>
                </pic:pic>
              </a:graphicData>
            </a:graphic>
          </wp:inline>
        </w:drawing>
      </w:r>
    </w:p>
    <w:p w14:paraId="55D79611" w14:textId="77777777" w:rsidR="00E560EB" w:rsidRDefault="00E560EB">
      <w:pPr>
        <w:pStyle w:val="Heading1"/>
      </w:pPr>
    </w:p>
    <w:p w14:paraId="5A4A6E80" w14:textId="67D79E0F" w:rsidR="005C5183" w:rsidRPr="006C757A" w:rsidRDefault="005E5539">
      <w:pPr>
        <w:pStyle w:val="Heading1"/>
        <w:rPr>
          <w:sz w:val="22"/>
          <w:szCs w:val="22"/>
        </w:rPr>
      </w:pPr>
      <w:r w:rsidRPr="006C757A">
        <w:rPr>
          <w:sz w:val="22"/>
          <w:szCs w:val="22"/>
        </w:rPr>
        <w:t>Course Schedule</w:t>
      </w:r>
    </w:p>
    <w:tbl>
      <w:tblPr>
        <w:tblStyle w:val="SyllabusTable-withBorders"/>
        <w:tblW w:w="4808" w:type="pct"/>
        <w:tblLook w:val="04A0" w:firstRow="1" w:lastRow="0" w:firstColumn="1" w:lastColumn="0" w:noHBand="0" w:noVBand="1"/>
        <w:tblDescription w:val="Course schedule"/>
      </w:tblPr>
      <w:tblGrid>
        <w:gridCol w:w="1505"/>
        <w:gridCol w:w="2383"/>
        <w:gridCol w:w="3673"/>
        <w:gridCol w:w="1799"/>
      </w:tblGrid>
      <w:tr w:rsidR="005C5183" w14:paraId="4B37466F" w14:textId="77777777" w:rsidTr="005C0A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747E0228" w14:textId="77777777" w:rsidR="005C5183" w:rsidRDefault="005C5183"/>
        </w:tc>
        <w:tc>
          <w:tcPr>
            <w:tcW w:w="1273" w:type="pct"/>
          </w:tcPr>
          <w:p w14:paraId="2125BAAF" w14:textId="77777777" w:rsidR="005C5183" w:rsidRDefault="005E5539">
            <w:pPr>
              <w:cnfStyle w:val="100000000000" w:firstRow="1" w:lastRow="0" w:firstColumn="0" w:lastColumn="0" w:oddVBand="0" w:evenVBand="0" w:oddHBand="0" w:evenHBand="0" w:firstRowFirstColumn="0" w:firstRowLastColumn="0" w:lastRowFirstColumn="0" w:lastRowLastColumn="0"/>
            </w:pPr>
            <w:r>
              <w:t>Topic</w:t>
            </w:r>
          </w:p>
        </w:tc>
        <w:tc>
          <w:tcPr>
            <w:tcW w:w="1962" w:type="pct"/>
          </w:tcPr>
          <w:p w14:paraId="3F7792AE" w14:textId="29026A11" w:rsidR="005C5183" w:rsidRDefault="005C5183">
            <w:pPr>
              <w:cnfStyle w:val="100000000000" w:firstRow="1" w:lastRow="0" w:firstColumn="0" w:lastColumn="0" w:oddVBand="0" w:evenVBand="0" w:oddHBand="0" w:evenHBand="0" w:firstRowFirstColumn="0" w:firstRowLastColumn="0" w:lastRowFirstColumn="0" w:lastRowLastColumn="0"/>
            </w:pPr>
          </w:p>
        </w:tc>
        <w:tc>
          <w:tcPr>
            <w:tcW w:w="961" w:type="pct"/>
          </w:tcPr>
          <w:p w14:paraId="69430582" w14:textId="34549CEA" w:rsidR="005C5183" w:rsidRDefault="002F2E56">
            <w:pPr>
              <w:cnfStyle w:val="100000000000" w:firstRow="1" w:lastRow="0" w:firstColumn="0" w:lastColumn="0" w:oddVBand="0" w:evenVBand="0" w:oddHBand="0" w:evenHBand="0" w:firstRowFirstColumn="0" w:firstRowLastColumn="0" w:lastRowFirstColumn="0" w:lastRowLastColumn="0"/>
            </w:pPr>
            <w:r>
              <w:t>Points</w:t>
            </w:r>
          </w:p>
        </w:tc>
      </w:tr>
      <w:tr w:rsidR="00FC4218" w14:paraId="5222804D"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535389F5" w14:textId="77777777" w:rsidR="00DB1133" w:rsidRDefault="00DB1133" w:rsidP="00686A2C">
            <w:r>
              <w:t>Week 1</w:t>
            </w:r>
          </w:p>
        </w:tc>
        <w:tc>
          <w:tcPr>
            <w:tcW w:w="1273" w:type="pct"/>
          </w:tcPr>
          <w:p w14:paraId="46E052B2" w14:textId="37CC7678"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1962" w:type="pct"/>
          </w:tcPr>
          <w:p w14:paraId="26D15693" w14:textId="63B7CE6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47F30C0F" w14:textId="37DD4E73"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4A694DC2"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10A0F68C" w14:textId="11B889A5" w:rsidR="00DB1133" w:rsidRDefault="00AC4E82" w:rsidP="00686A2C">
            <w:r>
              <w:t>August 30, 31</w:t>
            </w:r>
            <w:r w:rsidR="00873F65">
              <w:t xml:space="preserve"> </w:t>
            </w:r>
          </w:p>
        </w:tc>
        <w:tc>
          <w:tcPr>
            <w:tcW w:w="1273" w:type="pct"/>
          </w:tcPr>
          <w:p w14:paraId="0A1F13E8" w14:textId="02F280FE" w:rsidR="00DB1133" w:rsidRPr="00873F65" w:rsidRDefault="00873F65" w:rsidP="00686A2C">
            <w:pPr>
              <w:cnfStyle w:val="000000000000" w:firstRow="0" w:lastRow="0" w:firstColumn="0" w:lastColumn="0" w:oddVBand="0" w:evenVBand="0" w:oddHBand="0" w:evenHBand="0" w:firstRowFirstColumn="0" w:firstRowLastColumn="0" w:lastRowFirstColumn="0" w:lastRowLastColumn="0"/>
              <w:rPr>
                <w:b/>
              </w:rPr>
            </w:pPr>
            <w:r>
              <w:rPr>
                <w:b/>
              </w:rPr>
              <w:t>Orientation</w:t>
            </w:r>
          </w:p>
        </w:tc>
        <w:tc>
          <w:tcPr>
            <w:tcW w:w="1962" w:type="pct"/>
          </w:tcPr>
          <w:p w14:paraId="654B63DA" w14:textId="41C140A1" w:rsidR="00DB1133" w:rsidRPr="007D2DC5" w:rsidRDefault="007D2DC5" w:rsidP="00686A2C">
            <w:pPr>
              <w:cnfStyle w:val="000000000000" w:firstRow="0" w:lastRow="0" w:firstColumn="0" w:lastColumn="0" w:oddVBand="0" w:evenVBand="0" w:oddHBand="0" w:evenHBand="0" w:firstRowFirstColumn="0" w:firstRowLastColumn="0" w:lastRowFirstColumn="0" w:lastRowLastColumn="0"/>
              <w:rPr>
                <w:b/>
              </w:rPr>
            </w:pPr>
            <w:r w:rsidRPr="007D2DC5">
              <w:rPr>
                <w:b/>
              </w:rPr>
              <w:t>Group Assignments</w:t>
            </w:r>
          </w:p>
        </w:tc>
        <w:tc>
          <w:tcPr>
            <w:tcW w:w="961" w:type="pct"/>
          </w:tcPr>
          <w:p w14:paraId="1842815B"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4E86C017"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4D8F32D" w14:textId="77777777" w:rsidR="00DB1133" w:rsidRDefault="00DB1133" w:rsidP="00686A2C"/>
        </w:tc>
        <w:tc>
          <w:tcPr>
            <w:tcW w:w="1273" w:type="pct"/>
          </w:tcPr>
          <w:p w14:paraId="51F5EE2C" w14:textId="77777777" w:rsidR="00DB1133" w:rsidRPr="007D2DC5" w:rsidRDefault="00DB1133" w:rsidP="00686A2C">
            <w:pPr>
              <w:cnfStyle w:val="000000000000" w:firstRow="0" w:lastRow="0" w:firstColumn="0" w:lastColumn="0" w:oddVBand="0" w:evenVBand="0" w:oddHBand="0" w:evenHBand="0" w:firstRowFirstColumn="0" w:firstRowLastColumn="0" w:lastRowFirstColumn="0" w:lastRowLastColumn="0"/>
              <w:rPr>
                <w:b/>
              </w:rPr>
            </w:pPr>
          </w:p>
        </w:tc>
        <w:tc>
          <w:tcPr>
            <w:tcW w:w="1962" w:type="pct"/>
          </w:tcPr>
          <w:p w14:paraId="0C3283D1" w14:textId="77777777" w:rsidR="00DB1133" w:rsidRDefault="007D2DC5" w:rsidP="00686A2C">
            <w:pPr>
              <w:cnfStyle w:val="000000000000" w:firstRow="0" w:lastRow="0" w:firstColumn="0" w:lastColumn="0" w:oddVBand="0" w:evenVBand="0" w:oddHBand="0" w:evenHBand="0" w:firstRowFirstColumn="0" w:firstRowLastColumn="0" w:lastRowFirstColumn="0" w:lastRowLastColumn="0"/>
              <w:rPr>
                <w:b/>
              </w:rPr>
            </w:pPr>
            <w:r w:rsidRPr="007D2DC5">
              <w:rPr>
                <w:b/>
              </w:rPr>
              <w:t>Review 1, 2</w:t>
            </w:r>
          </w:p>
          <w:p w14:paraId="7EF97EC0" w14:textId="77777777" w:rsidR="00FC4218" w:rsidRDefault="00FC4218" w:rsidP="00686A2C">
            <w:pPr>
              <w:cnfStyle w:val="000000000000" w:firstRow="0" w:lastRow="0" w:firstColumn="0" w:lastColumn="0" w:oddVBand="0" w:evenVBand="0" w:oddHBand="0" w:evenHBand="0" w:firstRowFirstColumn="0" w:firstRowLastColumn="0" w:lastRowFirstColumn="0" w:lastRowLastColumn="0"/>
              <w:rPr>
                <w:b/>
              </w:rPr>
            </w:pPr>
          </w:p>
          <w:p w14:paraId="62BEEC3E" w14:textId="2846C2C3" w:rsidR="00FC4218" w:rsidRPr="007D2DC5" w:rsidRDefault="00FC4218" w:rsidP="00686A2C">
            <w:pPr>
              <w:cnfStyle w:val="000000000000" w:firstRow="0" w:lastRow="0" w:firstColumn="0" w:lastColumn="0" w:oddVBand="0" w:evenVBand="0" w:oddHBand="0" w:evenHBand="0" w:firstRowFirstColumn="0" w:firstRowLastColumn="0" w:lastRowFirstColumn="0" w:lastRowLastColumn="0"/>
              <w:rPr>
                <w:b/>
              </w:rPr>
            </w:pPr>
            <w:r>
              <w:rPr>
                <w:b/>
              </w:rPr>
              <w:t>Handbook: MLA 29, 30, 31,32</w:t>
            </w:r>
          </w:p>
        </w:tc>
        <w:tc>
          <w:tcPr>
            <w:tcW w:w="961" w:type="pct"/>
          </w:tcPr>
          <w:p w14:paraId="11E89A91" w14:textId="77777777" w:rsidR="00DB1133" w:rsidRDefault="001C706E" w:rsidP="00686A2C">
            <w:pPr>
              <w:cnfStyle w:val="000000000000" w:firstRow="0" w:lastRow="0" w:firstColumn="0" w:lastColumn="0" w:oddVBand="0" w:evenVBand="0" w:oddHBand="0" w:evenHBand="0" w:firstRowFirstColumn="0" w:firstRowLastColumn="0" w:lastRowFirstColumn="0" w:lastRowLastColumn="0"/>
            </w:pPr>
            <w:r>
              <w:t>Examining, writing about ideas, establishing arguments</w:t>
            </w:r>
          </w:p>
          <w:p w14:paraId="5179F3B1" w14:textId="742E956F" w:rsidR="00FC4218" w:rsidRDefault="00FC4218" w:rsidP="00686A2C">
            <w:pPr>
              <w:cnfStyle w:val="000000000000" w:firstRow="0" w:lastRow="0" w:firstColumn="0" w:lastColumn="0" w:oddVBand="0" w:evenVBand="0" w:oddHBand="0" w:evenHBand="0" w:firstRowFirstColumn="0" w:firstRowLastColumn="0" w:lastRowFirstColumn="0" w:lastRowLastColumn="0"/>
            </w:pPr>
          </w:p>
        </w:tc>
      </w:tr>
      <w:tr w:rsidR="00FC4218" w14:paraId="5E40292D"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228416B0" w14:textId="77777777" w:rsidR="00DB1133" w:rsidRDefault="00DB1133" w:rsidP="00686A2C"/>
        </w:tc>
        <w:tc>
          <w:tcPr>
            <w:tcW w:w="1273" w:type="pct"/>
          </w:tcPr>
          <w:p w14:paraId="406719BB" w14:textId="2F391B8C" w:rsidR="00DB1133" w:rsidRPr="002F2E56" w:rsidRDefault="002F2E56" w:rsidP="00686A2C">
            <w:pPr>
              <w:cnfStyle w:val="000000000000" w:firstRow="0" w:lastRow="0" w:firstColumn="0" w:lastColumn="0" w:oddVBand="0" w:evenVBand="0" w:oddHBand="0" w:evenHBand="0" w:firstRowFirstColumn="0" w:firstRowLastColumn="0" w:lastRowFirstColumn="0" w:lastRowLastColumn="0"/>
              <w:rPr>
                <w:b/>
              </w:rPr>
            </w:pPr>
            <w:r w:rsidRPr="002F2E56">
              <w:rPr>
                <w:b/>
              </w:rPr>
              <w:t>Please note: read and work ahead of assignments.</w:t>
            </w:r>
          </w:p>
        </w:tc>
        <w:tc>
          <w:tcPr>
            <w:tcW w:w="1962" w:type="pct"/>
          </w:tcPr>
          <w:p w14:paraId="4E52F2D3"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5F3A64F6"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59AFCBA5"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5E788E32" w14:textId="77777777" w:rsidR="00DB1133" w:rsidRDefault="00DB1133" w:rsidP="00686A2C">
            <w:r>
              <w:t>Week 2</w:t>
            </w:r>
          </w:p>
        </w:tc>
        <w:tc>
          <w:tcPr>
            <w:tcW w:w="1273" w:type="pct"/>
          </w:tcPr>
          <w:p w14:paraId="51F3EEC0"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161B2CBF" w14:textId="6F1641CC"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2B904B91" w14:textId="2A0A0990" w:rsidR="00DB1133" w:rsidRDefault="002460B6" w:rsidP="00686A2C">
            <w:pPr>
              <w:cnfStyle w:val="000000000000" w:firstRow="0" w:lastRow="0" w:firstColumn="0" w:lastColumn="0" w:oddVBand="0" w:evenVBand="0" w:oddHBand="0" w:evenHBand="0" w:firstRowFirstColumn="0" w:firstRowLastColumn="0" w:lastRowFirstColumn="0" w:lastRowLastColumn="0"/>
            </w:pPr>
            <w:r>
              <w:t>Points</w:t>
            </w:r>
          </w:p>
        </w:tc>
      </w:tr>
      <w:tr w:rsidR="00FC4218" w14:paraId="1A3E4509"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8246E34" w14:textId="3932FB91" w:rsidR="00DB1133" w:rsidRDefault="00AC4E82" w:rsidP="00686A2C">
            <w:r>
              <w:t>Sept. 6, 8</w:t>
            </w:r>
          </w:p>
        </w:tc>
        <w:tc>
          <w:tcPr>
            <w:tcW w:w="1273" w:type="pct"/>
          </w:tcPr>
          <w:p w14:paraId="38A4A4FF" w14:textId="4F135DD8" w:rsidR="00DB1133" w:rsidRPr="00873F65" w:rsidRDefault="00873F65" w:rsidP="00686A2C">
            <w:pPr>
              <w:cnfStyle w:val="000000000000" w:firstRow="0" w:lastRow="0" w:firstColumn="0" w:lastColumn="0" w:oddVBand="0" w:evenVBand="0" w:oddHBand="0" w:evenHBand="0" w:firstRowFirstColumn="0" w:firstRowLastColumn="0" w:lastRowFirstColumn="0" w:lastRowLastColumn="0"/>
              <w:rPr>
                <w:b/>
              </w:rPr>
            </w:pPr>
            <w:r>
              <w:rPr>
                <w:b/>
              </w:rPr>
              <w:t>Science and Nature</w:t>
            </w:r>
            <w:r w:rsidR="00EE2740">
              <w:rPr>
                <w:b/>
              </w:rPr>
              <w:t>, “Discoveries of the Mind,”</w:t>
            </w:r>
            <w:r>
              <w:rPr>
                <w:b/>
              </w:rPr>
              <w:t xml:space="preserve"> </w:t>
            </w:r>
            <w:r w:rsidR="00EE2740">
              <w:rPr>
                <w:b/>
              </w:rPr>
              <w:t>8</w:t>
            </w:r>
          </w:p>
        </w:tc>
        <w:tc>
          <w:tcPr>
            <w:tcW w:w="1962" w:type="pct"/>
          </w:tcPr>
          <w:p w14:paraId="1F5A97E4"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7181C3B7"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7078ADB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1EB1FFE" w14:textId="77777777" w:rsidR="00DB1133" w:rsidRDefault="00DB1133" w:rsidP="00686A2C"/>
        </w:tc>
        <w:tc>
          <w:tcPr>
            <w:tcW w:w="1273" w:type="pct"/>
          </w:tcPr>
          <w:p w14:paraId="60CEBD9C" w14:textId="4AC396C9" w:rsidR="00DB1133" w:rsidRDefault="002460B6" w:rsidP="002460B6">
            <w:pPr>
              <w:cnfStyle w:val="000000000000" w:firstRow="0" w:lastRow="0" w:firstColumn="0" w:lastColumn="0" w:oddVBand="0" w:evenVBand="0" w:oddHBand="0" w:evenHBand="0" w:firstRowFirstColumn="0" w:firstRowLastColumn="0" w:lastRowFirstColumn="0" w:lastRowLastColumn="0"/>
            </w:pPr>
            <w:r>
              <w:t xml:space="preserve">Everyone </w:t>
            </w:r>
            <w:r w:rsidR="002F2E56">
              <w:t>reads 5 articles</w:t>
            </w:r>
            <w:r>
              <w:t>; each mem</w:t>
            </w:r>
            <w:r w:rsidR="00EE2740">
              <w:t>ber answers questions on page 18</w:t>
            </w:r>
            <w:r>
              <w:t xml:space="preserve"> for 1 article</w:t>
            </w:r>
            <w:r w:rsidR="002F2E56">
              <w:t xml:space="preserve"> (choose in group)</w:t>
            </w:r>
            <w:r>
              <w:t>; share responses in class</w:t>
            </w:r>
            <w:r w:rsidR="00E16A85">
              <w:t xml:space="preserve"> on Sept. 6</w:t>
            </w:r>
            <w:r w:rsidR="00B568FD">
              <w:t xml:space="preserve"> (6</w:t>
            </w:r>
            <w:r>
              <w:t xml:space="preserve"> copies)</w:t>
            </w:r>
            <w:r w:rsidR="00E16A85">
              <w:t>.</w:t>
            </w:r>
          </w:p>
          <w:p w14:paraId="6B727E59" w14:textId="77777777" w:rsidR="00FC4218" w:rsidRDefault="00FC4218" w:rsidP="002460B6">
            <w:pPr>
              <w:cnfStyle w:val="000000000000" w:firstRow="0" w:lastRow="0" w:firstColumn="0" w:lastColumn="0" w:oddVBand="0" w:evenVBand="0" w:oddHBand="0" w:evenHBand="0" w:firstRowFirstColumn="0" w:firstRowLastColumn="0" w:lastRowFirstColumn="0" w:lastRowLastColumn="0"/>
            </w:pPr>
          </w:p>
          <w:p w14:paraId="4C573BFD" w14:textId="4095B674" w:rsidR="00FC4218" w:rsidRPr="00FC4218" w:rsidRDefault="00FC4218" w:rsidP="00FC4218">
            <w:pPr>
              <w:cnfStyle w:val="000000000000" w:firstRow="0" w:lastRow="0" w:firstColumn="0" w:lastColumn="0" w:oddVBand="0" w:evenVBand="0" w:oddHBand="0" w:evenHBand="0" w:firstRowFirstColumn="0" w:firstRowLastColumn="0" w:lastRowFirstColumn="0" w:lastRowLastColumn="0"/>
              <w:rPr>
                <w:b/>
              </w:rPr>
            </w:pPr>
            <w:r w:rsidRPr="00FC4218">
              <w:rPr>
                <w:b/>
              </w:rPr>
              <w:t>Handbook: 14 Repair sentence fragments</w:t>
            </w:r>
            <w:r w:rsidRPr="00FC4218">
              <w:rPr>
                <w:b/>
              </w:rPr>
              <w:br/>
            </w:r>
            <w:r w:rsidRPr="00FC4218">
              <w:rPr>
                <w:b/>
              </w:rPr>
              <w:lastRenderedPageBreak/>
              <w:t>15 Revise run-on sentences.</w:t>
            </w:r>
          </w:p>
          <w:p w14:paraId="1437362F" w14:textId="2687E105" w:rsidR="00FC4218" w:rsidRDefault="00FC4218" w:rsidP="00FC4218">
            <w:pPr>
              <w:cnfStyle w:val="000000000000" w:firstRow="0" w:lastRow="0" w:firstColumn="0" w:lastColumn="0" w:oddVBand="0" w:evenVBand="0" w:oddHBand="0" w:evenHBand="0" w:firstRowFirstColumn="0" w:firstRowLastColumn="0" w:lastRowFirstColumn="0" w:lastRowLastColumn="0"/>
            </w:pPr>
          </w:p>
        </w:tc>
        <w:tc>
          <w:tcPr>
            <w:tcW w:w="1962" w:type="pct"/>
          </w:tcPr>
          <w:p w14:paraId="2526538F"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4A606E6A" w14:textId="4545B33A" w:rsidR="00DB1133" w:rsidRDefault="002460B6" w:rsidP="00686A2C">
            <w:pPr>
              <w:cnfStyle w:val="000000000000" w:firstRow="0" w:lastRow="0" w:firstColumn="0" w:lastColumn="0" w:oddVBand="0" w:evenVBand="0" w:oddHBand="0" w:evenHBand="0" w:firstRowFirstColumn="0" w:firstRowLastColumn="0" w:lastRowFirstColumn="0" w:lastRowLastColumn="0"/>
            </w:pPr>
            <w:r>
              <w:t>5</w:t>
            </w:r>
          </w:p>
        </w:tc>
      </w:tr>
      <w:tr w:rsidR="00FC4218" w14:paraId="68CC393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0AC9A05" w14:textId="77777777" w:rsidR="00DB1133" w:rsidRDefault="00DB1133" w:rsidP="00686A2C"/>
        </w:tc>
        <w:tc>
          <w:tcPr>
            <w:tcW w:w="1273" w:type="pct"/>
          </w:tcPr>
          <w:p w14:paraId="589DA488"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1962" w:type="pct"/>
          </w:tcPr>
          <w:p w14:paraId="32BDD2C5"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374B8F7B"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716431BD"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7DBB395B" w14:textId="77777777" w:rsidR="00DB1133" w:rsidRDefault="00DB1133" w:rsidP="00686A2C">
            <w:r>
              <w:t>Week 3</w:t>
            </w:r>
          </w:p>
        </w:tc>
        <w:tc>
          <w:tcPr>
            <w:tcW w:w="1273" w:type="pct"/>
          </w:tcPr>
          <w:p w14:paraId="1294647A"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61DF5F14" w14:textId="1C15BD0C"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514F7C66" w14:textId="0B4066E4" w:rsidR="00DB1133" w:rsidRDefault="00B568FD" w:rsidP="00686A2C">
            <w:pPr>
              <w:cnfStyle w:val="000000000000" w:firstRow="0" w:lastRow="0" w:firstColumn="0" w:lastColumn="0" w:oddVBand="0" w:evenVBand="0" w:oddHBand="0" w:evenHBand="0" w:firstRowFirstColumn="0" w:firstRowLastColumn="0" w:lastRowFirstColumn="0" w:lastRowLastColumn="0"/>
            </w:pPr>
            <w:r>
              <w:t>Points</w:t>
            </w:r>
          </w:p>
        </w:tc>
      </w:tr>
      <w:tr w:rsidR="00FC4218" w14:paraId="2D5F7974"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2BD513F3" w14:textId="65C1627E" w:rsidR="00DB1133" w:rsidRDefault="00AC4E82" w:rsidP="00686A2C">
            <w:r>
              <w:t>Sept 13, 15</w:t>
            </w:r>
          </w:p>
        </w:tc>
        <w:tc>
          <w:tcPr>
            <w:tcW w:w="1273" w:type="pct"/>
          </w:tcPr>
          <w:p w14:paraId="5E9AE29A" w14:textId="1D9E64C8" w:rsidR="00DB1133" w:rsidRDefault="00DA76F8" w:rsidP="00B568FD">
            <w:pPr>
              <w:cnfStyle w:val="000000000000" w:firstRow="0" w:lastRow="0" w:firstColumn="0" w:lastColumn="0" w:oddVBand="0" w:evenVBand="0" w:oddHBand="0" w:evenHBand="0" w:firstRowFirstColumn="0" w:firstRowLastColumn="0" w:lastRowFirstColumn="0" w:lastRowLastColumn="0"/>
            </w:pPr>
            <w:r>
              <w:t xml:space="preserve">Craft thesis statement in </w:t>
            </w:r>
            <w:r w:rsidR="00EE2740">
              <w:t>relation to one article (page 24-29</w:t>
            </w:r>
            <w:r>
              <w:t xml:space="preserve">) + Support and analysis </w:t>
            </w:r>
            <w:r w:rsidR="0011547A">
              <w:t xml:space="preserve">statements in outline form </w:t>
            </w:r>
            <w:r w:rsidR="00EE2740">
              <w:t>(page 46</w:t>
            </w:r>
            <w:r w:rsidR="0011547A">
              <w:t>)</w:t>
            </w:r>
            <w:r w:rsidR="00E16A85">
              <w:t xml:space="preserve">. </w:t>
            </w:r>
            <w:r w:rsidR="00B568FD">
              <w:t xml:space="preserve">Submit 6 copies on Sept. 15. </w:t>
            </w:r>
          </w:p>
          <w:p w14:paraId="536AF22F" w14:textId="77777777" w:rsidR="00FC4218" w:rsidRDefault="00FC4218" w:rsidP="00B568FD">
            <w:pPr>
              <w:cnfStyle w:val="000000000000" w:firstRow="0" w:lastRow="0" w:firstColumn="0" w:lastColumn="0" w:oddVBand="0" w:evenVBand="0" w:oddHBand="0" w:evenHBand="0" w:firstRowFirstColumn="0" w:firstRowLastColumn="0" w:lastRowFirstColumn="0" w:lastRowLastColumn="0"/>
            </w:pPr>
          </w:p>
          <w:p w14:paraId="286B2786" w14:textId="37BBDA69" w:rsidR="00FC4218" w:rsidRPr="00FC4218" w:rsidRDefault="00FC4218" w:rsidP="00B568FD">
            <w:pPr>
              <w:cnfStyle w:val="000000000000" w:firstRow="0" w:lastRow="0" w:firstColumn="0" w:lastColumn="0" w:oddVBand="0" w:evenVBand="0" w:oddHBand="0" w:evenHBand="0" w:firstRowFirstColumn="0" w:firstRowLastColumn="0" w:lastRowFirstColumn="0" w:lastRowLastColumn="0"/>
              <w:rPr>
                <w:rFonts w:asciiTheme="majorHAnsi" w:hAnsiTheme="majorHAnsi"/>
                <w:sz w:val="19"/>
                <w:szCs w:val="19"/>
              </w:rPr>
            </w:pPr>
            <w:r w:rsidRPr="00FC4218">
              <w:rPr>
                <w:b/>
              </w:rPr>
              <w:t>17 The comma</w:t>
            </w:r>
          </w:p>
        </w:tc>
        <w:tc>
          <w:tcPr>
            <w:tcW w:w="1962" w:type="pct"/>
          </w:tcPr>
          <w:p w14:paraId="31D7F5C7"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44FCB2AD" w14:textId="589DFB74" w:rsidR="00DB1133" w:rsidRDefault="00E16A85" w:rsidP="00686A2C">
            <w:pPr>
              <w:cnfStyle w:val="000000000000" w:firstRow="0" w:lastRow="0" w:firstColumn="0" w:lastColumn="0" w:oddVBand="0" w:evenVBand="0" w:oddHBand="0" w:evenHBand="0" w:firstRowFirstColumn="0" w:firstRowLastColumn="0" w:lastRowFirstColumn="0" w:lastRowLastColumn="0"/>
            </w:pPr>
            <w:r>
              <w:t>5</w:t>
            </w:r>
          </w:p>
        </w:tc>
      </w:tr>
      <w:tr w:rsidR="00FC4218" w14:paraId="53D51BFF"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2C3327A" w14:textId="77777777" w:rsidR="00DB1133" w:rsidRDefault="00DB1133" w:rsidP="00686A2C"/>
        </w:tc>
        <w:tc>
          <w:tcPr>
            <w:tcW w:w="1273" w:type="pct"/>
          </w:tcPr>
          <w:p w14:paraId="55745C45"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1962" w:type="pct"/>
          </w:tcPr>
          <w:p w14:paraId="6C0496C2"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07188C90"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33B740BE"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319FDB81" w14:textId="77777777" w:rsidR="00DB1133" w:rsidRDefault="00DB1133" w:rsidP="00686A2C"/>
        </w:tc>
        <w:tc>
          <w:tcPr>
            <w:tcW w:w="1273" w:type="pct"/>
          </w:tcPr>
          <w:p w14:paraId="5CB4C3D8"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1962" w:type="pct"/>
          </w:tcPr>
          <w:p w14:paraId="1DCA2976"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6FA54E3C"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565D3CC9"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183B9710" w14:textId="77777777" w:rsidR="00DB1133" w:rsidRDefault="00DB1133" w:rsidP="00686A2C">
            <w:r>
              <w:t>Week 4</w:t>
            </w:r>
          </w:p>
        </w:tc>
        <w:tc>
          <w:tcPr>
            <w:tcW w:w="1273" w:type="pct"/>
          </w:tcPr>
          <w:p w14:paraId="411EF2B7"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5B522F45"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r>
              <w:t>Reading</w:t>
            </w:r>
          </w:p>
        </w:tc>
        <w:tc>
          <w:tcPr>
            <w:tcW w:w="961" w:type="pct"/>
          </w:tcPr>
          <w:p w14:paraId="7AEC4D45"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r>
              <w:t>Exercises</w:t>
            </w:r>
          </w:p>
        </w:tc>
      </w:tr>
      <w:tr w:rsidR="00FC4218" w14:paraId="6B5CD49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51F1DA70" w14:textId="126F5867" w:rsidR="00DB1133" w:rsidRDefault="0011547A" w:rsidP="00686A2C">
            <w:r>
              <w:t>Sep</w:t>
            </w:r>
            <w:r w:rsidR="00AC4E82">
              <w:t>t. 20, 22</w:t>
            </w:r>
          </w:p>
        </w:tc>
        <w:tc>
          <w:tcPr>
            <w:tcW w:w="1273" w:type="pct"/>
          </w:tcPr>
          <w:p w14:paraId="4655D859" w14:textId="5DF4A994" w:rsidR="00DB1133" w:rsidRPr="00873F65" w:rsidRDefault="00B568FD" w:rsidP="00686A2C">
            <w:pPr>
              <w:cnfStyle w:val="000000000000" w:firstRow="0" w:lastRow="0" w:firstColumn="0" w:lastColumn="0" w:oddVBand="0" w:evenVBand="0" w:oddHBand="0" w:evenHBand="0" w:firstRowFirstColumn="0" w:firstRowLastColumn="0" w:lastRowFirstColumn="0" w:lastRowLastColumn="0"/>
              <w:rPr>
                <w:b/>
              </w:rPr>
            </w:pPr>
            <w:r>
              <w:rPr>
                <w:b/>
              </w:rPr>
              <w:t>Essay 1 due at end of class on Sept. 22.</w:t>
            </w:r>
          </w:p>
        </w:tc>
        <w:tc>
          <w:tcPr>
            <w:tcW w:w="1962" w:type="pct"/>
          </w:tcPr>
          <w:p w14:paraId="6659AA1E"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18E02E4C" w14:textId="7F28B95A" w:rsidR="00DB1133" w:rsidRDefault="00B568FD" w:rsidP="00686A2C">
            <w:pPr>
              <w:cnfStyle w:val="000000000000" w:firstRow="0" w:lastRow="0" w:firstColumn="0" w:lastColumn="0" w:oddVBand="0" w:evenVBand="0" w:oddHBand="0" w:evenHBand="0" w:firstRowFirstColumn="0" w:firstRowLastColumn="0" w:lastRowFirstColumn="0" w:lastRowLastColumn="0"/>
            </w:pPr>
            <w:r>
              <w:t>15</w:t>
            </w:r>
          </w:p>
        </w:tc>
      </w:tr>
      <w:tr w:rsidR="00FC4218" w14:paraId="3260BD6C" w14:textId="77777777" w:rsidTr="005C0A4E">
        <w:trPr>
          <w:trHeight w:val="1160"/>
        </w:trPr>
        <w:tc>
          <w:tcPr>
            <w:cnfStyle w:val="001000000000" w:firstRow="0" w:lastRow="0" w:firstColumn="1" w:lastColumn="0" w:oddVBand="0" w:evenVBand="0" w:oddHBand="0" w:evenHBand="0" w:firstRowFirstColumn="0" w:firstRowLastColumn="0" w:lastRowFirstColumn="0" w:lastRowLastColumn="0"/>
            <w:tcW w:w="804" w:type="pct"/>
          </w:tcPr>
          <w:p w14:paraId="635409BB" w14:textId="77777777" w:rsidR="00DB1133" w:rsidRDefault="00DB1133" w:rsidP="00686A2C"/>
        </w:tc>
        <w:tc>
          <w:tcPr>
            <w:tcW w:w="1273" w:type="pct"/>
          </w:tcPr>
          <w:p w14:paraId="28D406F8" w14:textId="77777777" w:rsidR="00DB1133" w:rsidRDefault="00B568FD" w:rsidP="00686A2C">
            <w:pPr>
              <w:cnfStyle w:val="000000000000" w:firstRow="0" w:lastRow="0" w:firstColumn="0" w:lastColumn="0" w:oddVBand="0" w:evenVBand="0" w:oddHBand="0" w:evenHBand="0" w:firstRowFirstColumn="0" w:firstRowLastColumn="0" w:lastRowFirstColumn="0" w:lastRowLastColumn="0"/>
            </w:pPr>
            <w:r>
              <w:t>You may use any article you wish, but you must acknowledge and submit work belonging to another group member.</w:t>
            </w:r>
          </w:p>
          <w:p w14:paraId="5AE19090" w14:textId="77777777" w:rsidR="00FC4218" w:rsidRDefault="00FC4218" w:rsidP="00686A2C">
            <w:pPr>
              <w:cnfStyle w:val="000000000000" w:firstRow="0" w:lastRow="0" w:firstColumn="0" w:lastColumn="0" w:oddVBand="0" w:evenVBand="0" w:oddHBand="0" w:evenHBand="0" w:firstRowFirstColumn="0" w:firstRowLastColumn="0" w:lastRowFirstColumn="0" w:lastRowLastColumn="0"/>
            </w:pPr>
          </w:p>
          <w:p w14:paraId="2A062E5D" w14:textId="527E4411" w:rsidR="00FC4218" w:rsidRDefault="00FC4218" w:rsidP="00686A2C">
            <w:pPr>
              <w:cnfStyle w:val="000000000000" w:firstRow="0" w:lastRow="0" w:firstColumn="0" w:lastColumn="0" w:oddVBand="0" w:evenVBand="0" w:oddHBand="0" w:evenHBand="0" w:firstRowFirstColumn="0" w:firstRowLastColumn="0" w:lastRowFirstColumn="0" w:lastRowLastColumn="0"/>
            </w:pPr>
            <w:r w:rsidRPr="00FC4218">
              <w:rPr>
                <w:b/>
              </w:rPr>
              <w:t>18 The semicolon and the colon</w:t>
            </w:r>
          </w:p>
        </w:tc>
        <w:tc>
          <w:tcPr>
            <w:tcW w:w="1962" w:type="pct"/>
          </w:tcPr>
          <w:p w14:paraId="4A2D810C"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4EBC8C57"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B568FD" w14:paraId="5ABBF12F" w14:textId="77777777" w:rsidTr="005C0A4E">
        <w:trPr>
          <w:trHeight w:val="1160"/>
        </w:trPr>
        <w:tc>
          <w:tcPr>
            <w:cnfStyle w:val="001000000000" w:firstRow="0" w:lastRow="0" w:firstColumn="1" w:lastColumn="0" w:oddVBand="0" w:evenVBand="0" w:oddHBand="0" w:evenHBand="0" w:firstRowFirstColumn="0" w:firstRowLastColumn="0" w:lastRowFirstColumn="0" w:lastRowLastColumn="0"/>
            <w:tcW w:w="804" w:type="pct"/>
          </w:tcPr>
          <w:p w14:paraId="27455707" w14:textId="00EAA67F" w:rsidR="00B568FD" w:rsidRPr="00B568FD" w:rsidRDefault="00B568FD" w:rsidP="00686A2C">
            <w:pPr>
              <w:rPr>
                <w:b w:val="0"/>
              </w:rPr>
            </w:pPr>
            <w:r>
              <w:rPr>
                <w:b w:val="0"/>
              </w:rPr>
              <w:t>Notes:</w:t>
            </w:r>
          </w:p>
        </w:tc>
        <w:tc>
          <w:tcPr>
            <w:tcW w:w="1273" w:type="pct"/>
          </w:tcPr>
          <w:p w14:paraId="2A285D6B" w14:textId="77777777" w:rsidR="00B568FD" w:rsidRDefault="00B568FD" w:rsidP="00686A2C">
            <w:pPr>
              <w:cnfStyle w:val="000000000000" w:firstRow="0" w:lastRow="0" w:firstColumn="0" w:lastColumn="0" w:oddVBand="0" w:evenVBand="0" w:oddHBand="0" w:evenHBand="0" w:firstRowFirstColumn="0" w:firstRowLastColumn="0" w:lastRowFirstColumn="0" w:lastRowLastColumn="0"/>
            </w:pPr>
          </w:p>
        </w:tc>
        <w:tc>
          <w:tcPr>
            <w:tcW w:w="1962" w:type="pct"/>
          </w:tcPr>
          <w:p w14:paraId="69949C59" w14:textId="77777777" w:rsidR="00B568FD" w:rsidRDefault="00B568FD"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053EF14E" w14:textId="77777777" w:rsidR="00B568FD" w:rsidRDefault="00B568FD" w:rsidP="00686A2C">
            <w:pPr>
              <w:cnfStyle w:val="000000000000" w:firstRow="0" w:lastRow="0" w:firstColumn="0" w:lastColumn="0" w:oddVBand="0" w:evenVBand="0" w:oddHBand="0" w:evenHBand="0" w:firstRowFirstColumn="0" w:firstRowLastColumn="0" w:lastRowFirstColumn="0" w:lastRowLastColumn="0"/>
            </w:pPr>
          </w:p>
        </w:tc>
      </w:tr>
      <w:tr w:rsidR="00B568FD" w14:paraId="183D9610" w14:textId="77777777" w:rsidTr="005C0A4E">
        <w:trPr>
          <w:trHeight w:val="1160"/>
        </w:trPr>
        <w:tc>
          <w:tcPr>
            <w:cnfStyle w:val="001000000000" w:firstRow="0" w:lastRow="0" w:firstColumn="1" w:lastColumn="0" w:oddVBand="0" w:evenVBand="0" w:oddHBand="0" w:evenHBand="0" w:firstRowFirstColumn="0" w:firstRowLastColumn="0" w:lastRowFirstColumn="0" w:lastRowLastColumn="0"/>
            <w:tcW w:w="804" w:type="pct"/>
          </w:tcPr>
          <w:p w14:paraId="4E6E7A60" w14:textId="77777777" w:rsidR="00B568FD" w:rsidRDefault="00B568FD" w:rsidP="00686A2C"/>
        </w:tc>
        <w:tc>
          <w:tcPr>
            <w:tcW w:w="1273" w:type="pct"/>
          </w:tcPr>
          <w:p w14:paraId="7F599800" w14:textId="77777777" w:rsidR="00B568FD" w:rsidRDefault="00B568FD" w:rsidP="00686A2C">
            <w:pPr>
              <w:cnfStyle w:val="000000000000" w:firstRow="0" w:lastRow="0" w:firstColumn="0" w:lastColumn="0" w:oddVBand="0" w:evenVBand="0" w:oddHBand="0" w:evenHBand="0" w:firstRowFirstColumn="0" w:firstRowLastColumn="0" w:lastRowFirstColumn="0" w:lastRowLastColumn="0"/>
            </w:pPr>
          </w:p>
        </w:tc>
        <w:tc>
          <w:tcPr>
            <w:tcW w:w="1962" w:type="pct"/>
          </w:tcPr>
          <w:p w14:paraId="2B29441E" w14:textId="77777777" w:rsidR="00B568FD" w:rsidRDefault="00B568FD"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69270026" w14:textId="77777777" w:rsidR="00B568FD" w:rsidRDefault="00B568FD" w:rsidP="00686A2C">
            <w:pPr>
              <w:cnfStyle w:val="000000000000" w:firstRow="0" w:lastRow="0" w:firstColumn="0" w:lastColumn="0" w:oddVBand="0" w:evenVBand="0" w:oddHBand="0" w:evenHBand="0" w:firstRowFirstColumn="0" w:firstRowLastColumn="0" w:lastRowFirstColumn="0" w:lastRowLastColumn="0"/>
            </w:pPr>
          </w:p>
        </w:tc>
      </w:tr>
      <w:tr w:rsidR="00FC4218" w14:paraId="7C37DB11"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44FAD94" w14:textId="77777777" w:rsidR="00DB1133" w:rsidRDefault="00DB1133" w:rsidP="00686A2C"/>
        </w:tc>
        <w:tc>
          <w:tcPr>
            <w:tcW w:w="1273" w:type="pct"/>
          </w:tcPr>
          <w:p w14:paraId="3FC2DC56"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1962" w:type="pct"/>
          </w:tcPr>
          <w:p w14:paraId="318B935A"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52A0C1CE"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r>
      <w:tr w:rsidR="00FC4218" w14:paraId="69E943D5"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5DC1636" w14:textId="77777777" w:rsidR="00DB1133" w:rsidRDefault="00DB1133" w:rsidP="00686A2C">
            <w:r>
              <w:t>Week 5</w:t>
            </w:r>
          </w:p>
        </w:tc>
        <w:tc>
          <w:tcPr>
            <w:tcW w:w="1273" w:type="pct"/>
          </w:tcPr>
          <w:p w14:paraId="674CD2FB"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0946DE53" w14:textId="3681E59A"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7ECBC248" w14:textId="1D2B495F" w:rsidR="00DB1133" w:rsidRDefault="002F2E56" w:rsidP="00686A2C">
            <w:pPr>
              <w:cnfStyle w:val="000000000000" w:firstRow="0" w:lastRow="0" w:firstColumn="0" w:lastColumn="0" w:oddVBand="0" w:evenVBand="0" w:oddHBand="0" w:evenHBand="0" w:firstRowFirstColumn="0" w:firstRowLastColumn="0" w:lastRowFirstColumn="0" w:lastRowLastColumn="0"/>
            </w:pPr>
            <w:r>
              <w:t xml:space="preserve">Points </w:t>
            </w:r>
          </w:p>
        </w:tc>
      </w:tr>
      <w:tr w:rsidR="00FC4218" w14:paraId="1042D9B5"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34DC3000" w14:textId="21D08FEF" w:rsidR="00DB1133" w:rsidRDefault="00AC4E82" w:rsidP="00686A2C">
            <w:r>
              <w:t>Sept. 27, 29</w:t>
            </w:r>
          </w:p>
        </w:tc>
        <w:tc>
          <w:tcPr>
            <w:tcW w:w="1273" w:type="pct"/>
          </w:tcPr>
          <w:p w14:paraId="7E2A3FDF" w14:textId="0846ACA2" w:rsidR="00DB1133" w:rsidRDefault="007D2DC5" w:rsidP="00686A2C">
            <w:pPr>
              <w:cnfStyle w:val="000000000000" w:firstRow="0" w:lastRow="0" w:firstColumn="0" w:lastColumn="0" w:oddVBand="0" w:evenVBand="0" w:oddHBand="0" w:evenHBand="0" w:firstRowFirstColumn="0" w:firstRowLastColumn="0" w:lastRowFirstColumn="0" w:lastRowLastColumn="0"/>
            </w:pPr>
            <w:r>
              <w:rPr>
                <w:b/>
              </w:rPr>
              <w:t>Ethics and Morality</w:t>
            </w:r>
            <w:r w:rsidR="00EE2740">
              <w:rPr>
                <w:b/>
              </w:rPr>
              <w:t xml:space="preserve">, </w:t>
            </w:r>
            <w:bookmarkStart w:id="0" w:name="_GoBack"/>
            <w:bookmarkEnd w:id="0"/>
            <w:r w:rsidR="00EE2740">
              <w:rPr>
                <w:b/>
              </w:rPr>
              <w:t>3</w:t>
            </w:r>
          </w:p>
        </w:tc>
        <w:tc>
          <w:tcPr>
            <w:tcW w:w="1962" w:type="pct"/>
          </w:tcPr>
          <w:p w14:paraId="35E13FFB" w14:textId="77777777" w:rsidR="00DB1133" w:rsidRDefault="00DB1133" w:rsidP="00686A2C">
            <w:pPr>
              <w:cnfStyle w:val="000000000000" w:firstRow="0" w:lastRow="0" w:firstColumn="0" w:lastColumn="0" w:oddVBand="0" w:evenVBand="0" w:oddHBand="0" w:evenHBand="0" w:firstRowFirstColumn="0" w:firstRowLastColumn="0" w:lastRowFirstColumn="0" w:lastRowLastColumn="0"/>
            </w:pPr>
          </w:p>
        </w:tc>
        <w:tc>
          <w:tcPr>
            <w:tcW w:w="961" w:type="pct"/>
          </w:tcPr>
          <w:p w14:paraId="1D603E4D" w14:textId="5501A595" w:rsidR="00DB1133" w:rsidRDefault="002F2E56" w:rsidP="00686A2C">
            <w:pPr>
              <w:cnfStyle w:val="000000000000" w:firstRow="0" w:lastRow="0" w:firstColumn="0" w:lastColumn="0" w:oddVBand="0" w:evenVBand="0" w:oddHBand="0" w:evenHBand="0" w:firstRowFirstColumn="0" w:firstRowLastColumn="0" w:lastRowFirstColumn="0" w:lastRowLastColumn="0"/>
            </w:pPr>
            <w:r>
              <w:t>5</w:t>
            </w:r>
          </w:p>
        </w:tc>
      </w:tr>
      <w:tr w:rsidR="00FC4218" w14:paraId="590DCD76"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FA69E09" w14:textId="77777777" w:rsidR="00B568FD" w:rsidRDefault="00B568FD" w:rsidP="00B568FD"/>
        </w:tc>
        <w:tc>
          <w:tcPr>
            <w:tcW w:w="1273" w:type="pct"/>
          </w:tcPr>
          <w:p w14:paraId="1B24812D" w14:textId="2CBB087B" w:rsidR="00B568FD" w:rsidRDefault="00B568FD" w:rsidP="002F2E56">
            <w:pPr>
              <w:cnfStyle w:val="000000000000" w:firstRow="0" w:lastRow="0" w:firstColumn="0" w:lastColumn="0" w:oddVBand="0" w:evenVBand="0" w:oddHBand="0" w:evenHBand="0" w:firstRowFirstColumn="0" w:firstRowLastColumn="0" w:lastRowFirstColumn="0" w:lastRowLastColumn="0"/>
            </w:pPr>
            <w:r>
              <w:t xml:space="preserve">Everyone </w:t>
            </w:r>
            <w:r w:rsidR="002F2E56">
              <w:t>reads 5 articles</w:t>
            </w:r>
            <w:r>
              <w:t xml:space="preserve">; each member answers questions on page </w:t>
            </w:r>
            <w:r w:rsidR="00EE2740">
              <w:t>18</w:t>
            </w:r>
            <w:r>
              <w:t xml:space="preserve"> for 1 article</w:t>
            </w:r>
            <w:r w:rsidR="002F2E56">
              <w:t xml:space="preserve"> (choose in group)</w:t>
            </w:r>
            <w:r>
              <w:t>; share responses in class on Sept. 27 (6 copies).</w:t>
            </w:r>
          </w:p>
          <w:p w14:paraId="20C62B8D" w14:textId="77777777" w:rsidR="00417254" w:rsidRDefault="00417254" w:rsidP="002F2E56">
            <w:pPr>
              <w:cnfStyle w:val="000000000000" w:firstRow="0" w:lastRow="0" w:firstColumn="0" w:lastColumn="0" w:oddVBand="0" w:evenVBand="0" w:oddHBand="0" w:evenHBand="0" w:firstRowFirstColumn="0" w:firstRowLastColumn="0" w:lastRowFirstColumn="0" w:lastRowLastColumn="0"/>
            </w:pPr>
          </w:p>
          <w:p w14:paraId="6609C2B1" w14:textId="39773EA6" w:rsidR="00417254" w:rsidRPr="00417254" w:rsidRDefault="00417254" w:rsidP="002F2E56">
            <w:pPr>
              <w:cnfStyle w:val="000000000000" w:firstRow="0" w:lastRow="0" w:firstColumn="0" w:lastColumn="0" w:oddVBand="0" w:evenVBand="0" w:oddHBand="0" w:evenHBand="0" w:firstRowFirstColumn="0" w:firstRowLastColumn="0" w:lastRowFirstColumn="0" w:lastRowLastColumn="0"/>
              <w:rPr>
                <w:b/>
              </w:rPr>
            </w:pPr>
            <w:r w:rsidRPr="00417254">
              <w:rPr>
                <w:b/>
              </w:rPr>
              <w:t>Handbook: 1, 2, 3</w:t>
            </w:r>
            <w:r>
              <w:rPr>
                <w:b/>
              </w:rPr>
              <w:t xml:space="preserve"> Clarity</w:t>
            </w:r>
          </w:p>
        </w:tc>
        <w:tc>
          <w:tcPr>
            <w:tcW w:w="1962" w:type="pct"/>
          </w:tcPr>
          <w:p w14:paraId="1F7EF138"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63F8C0EA"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3B3E76D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1901CC2" w14:textId="77777777" w:rsidR="00B568FD" w:rsidRDefault="00B568FD" w:rsidP="00B568FD"/>
        </w:tc>
        <w:tc>
          <w:tcPr>
            <w:tcW w:w="1273" w:type="pct"/>
          </w:tcPr>
          <w:p w14:paraId="10ABFFBE"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317ED785"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6A1ED0D5"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748DC5B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6614CF9" w14:textId="77777777" w:rsidR="00B568FD" w:rsidRDefault="00B568FD" w:rsidP="00B568FD">
            <w:r>
              <w:t>Week 6</w:t>
            </w:r>
          </w:p>
        </w:tc>
        <w:tc>
          <w:tcPr>
            <w:tcW w:w="1273" w:type="pct"/>
          </w:tcPr>
          <w:p w14:paraId="3DD2E1DF"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5E2FF3B0" w14:textId="3E523D5F"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70A4924F" w14:textId="6C57FF6C" w:rsidR="00B568FD" w:rsidRDefault="00B568FD" w:rsidP="00B568FD">
            <w:pPr>
              <w:cnfStyle w:val="000000000000" w:firstRow="0" w:lastRow="0" w:firstColumn="0" w:lastColumn="0" w:oddVBand="0" w:evenVBand="0" w:oddHBand="0" w:evenHBand="0" w:firstRowFirstColumn="0" w:firstRowLastColumn="0" w:lastRowFirstColumn="0" w:lastRowLastColumn="0"/>
            </w:pPr>
            <w:r>
              <w:t>Points</w:t>
            </w:r>
          </w:p>
        </w:tc>
      </w:tr>
      <w:tr w:rsidR="00FC4218" w14:paraId="4272AA11"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7DE65E88" w14:textId="11AB38FE" w:rsidR="00B568FD" w:rsidRDefault="00B568FD" w:rsidP="00B568FD">
            <w:r>
              <w:t>Oct. 4, 6</w:t>
            </w:r>
          </w:p>
        </w:tc>
        <w:tc>
          <w:tcPr>
            <w:tcW w:w="1273" w:type="pct"/>
          </w:tcPr>
          <w:p w14:paraId="47E0E7A4" w14:textId="222EBFA3" w:rsidR="00B568FD" w:rsidRDefault="00B568FD" w:rsidP="00B568FD">
            <w:pPr>
              <w:cnfStyle w:val="000000000000" w:firstRow="0" w:lastRow="0" w:firstColumn="0" w:lastColumn="0" w:oddVBand="0" w:evenVBand="0" w:oddHBand="0" w:evenHBand="0" w:firstRowFirstColumn="0" w:firstRowLastColumn="0" w:lastRowFirstColumn="0" w:lastRowLastColumn="0"/>
            </w:pPr>
            <w:r>
              <w:t xml:space="preserve">Craft thesis statement in </w:t>
            </w:r>
            <w:r w:rsidR="00EE2740">
              <w:t>relation to one article (pages 24-29</w:t>
            </w:r>
            <w:r>
              <w:t>) + Support and analysis sta</w:t>
            </w:r>
            <w:r w:rsidR="00EE2740">
              <w:t>tements in outline form (page 46</w:t>
            </w:r>
            <w:r>
              <w:t xml:space="preserve">). Submit 6 copies on Oct. 4. </w:t>
            </w:r>
          </w:p>
          <w:p w14:paraId="692A95F2" w14:textId="77777777" w:rsidR="00417254" w:rsidRDefault="00417254" w:rsidP="00B568FD">
            <w:pPr>
              <w:cnfStyle w:val="000000000000" w:firstRow="0" w:lastRow="0" w:firstColumn="0" w:lastColumn="0" w:oddVBand="0" w:evenVBand="0" w:oddHBand="0" w:evenHBand="0" w:firstRowFirstColumn="0" w:firstRowLastColumn="0" w:lastRowFirstColumn="0" w:lastRowLastColumn="0"/>
            </w:pPr>
          </w:p>
          <w:p w14:paraId="09C58703" w14:textId="37B422B9" w:rsidR="00417254" w:rsidRPr="00417254" w:rsidRDefault="00417254" w:rsidP="00B568FD">
            <w:pPr>
              <w:cnfStyle w:val="000000000000" w:firstRow="0" w:lastRow="0" w:firstColumn="0" w:lastColumn="0" w:oddVBand="0" w:evenVBand="0" w:oddHBand="0" w:evenHBand="0" w:firstRowFirstColumn="0" w:firstRowLastColumn="0" w:lastRowFirstColumn="0" w:lastRowLastColumn="0"/>
              <w:rPr>
                <w:b/>
              </w:rPr>
            </w:pPr>
            <w:r w:rsidRPr="00417254">
              <w:rPr>
                <w:b/>
              </w:rPr>
              <w:t>Handbook: 4, 5, 6 Clarity</w:t>
            </w:r>
          </w:p>
        </w:tc>
        <w:tc>
          <w:tcPr>
            <w:tcW w:w="1962" w:type="pct"/>
          </w:tcPr>
          <w:p w14:paraId="79D93E73"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1E3DC31B" w14:textId="574BB94C" w:rsidR="00B568FD" w:rsidRDefault="00B568FD" w:rsidP="00B568FD">
            <w:pPr>
              <w:cnfStyle w:val="000000000000" w:firstRow="0" w:lastRow="0" w:firstColumn="0" w:lastColumn="0" w:oddVBand="0" w:evenVBand="0" w:oddHBand="0" w:evenHBand="0" w:firstRowFirstColumn="0" w:firstRowLastColumn="0" w:lastRowFirstColumn="0" w:lastRowLastColumn="0"/>
            </w:pPr>
            <w:r>
              <w:t>5</w:t>
            </w:r>
          </w:p>
        </w:tc>
      </w:tr>
      <w:tr w:rsidR="00FC4218" w14:paraId="5FE1B1E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3F31E0D" w14:textId="77777777" w:rsidR="00B568FD" w:rsidRDefault="00B568FD" w:rsidP="00B568FD"/>
        </w:tc>
        <w:tc>
          <w:tcPr>
            <w:tcW w:w="1273" w:type="pct"/>
          </w:tcPr>
          <w:p w14:paraId="60D4A453"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58B0E88E"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15D678B7"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39960366"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70722E26" w14:textId="77777777" w:rsidR="00B568FD" w:rsidRDefault="00B568FD" w:rsidP="00B568FD"/>
        </w:tc>
        <w:tc>
          <w:tcPr>
            <w:tcW w:w="1273" w:type="pct"/>
          </w:tcPr>
          <w:p w14:paraId="67615C17"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1D16DAF7"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10DAEBD5"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670E23D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B0D42A9" w14:textId="77777777" w:rsidR="00B568FD" w:rsidRDefault="00B568FD" w:rsidP="00B568FD">
            <w:r>
              <w:t>Week 7</w:t>
            </w:r>
          </w:p>
        </w:tc>
        <w:tc>
          <w:tcPr>
            <w:tcW w:w="1273" w:type="pct"/>
          </w:tcPr>
          <w:p w14:paraId="56C328BB"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17FE77E3" w14:textId="0C4E93F1"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1849ECCD" w14:textId="0B8CDA2A" w:rsidR="00B568FD" w:rsidRDefault="00B568FD" w:rsidP="00B568FD">
            <w:pPr>
              <w:cnfStyle w:val="000000000000" w:firstRow="0" w:lastRow="0" w:firstColumn="0" w:lastColumn="0" w:oddVBand="0" w:evenVBand="0" w:oddHBand="0" w:evenHBand="0" w:firstRowFirstColumn="0" w:firstRowLastColumn="0" w:lastRowFirstColumn="0" w:lastRowLastColumn="0"/>
            </w:pPr>
            <w:r>
              <w:t>Points</w:t>
            </w:r>
          </w:p>
        </w:tc>
      </w:tr>
      <w:tr w:rsidR="00FC4218" w14:paraId="76FF051D"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24814E10" w14:textId="5442F768" w:rsidR="00B568FD" w:rsidRDefault="00B568FD" w:rsidP="00B568FD">
            <w:r>
              <w:t>Oct. 11, 13</w:t>
            </w:r>
          </w:p>
        </w:tc>
        <w:tc>
          <w:tcPr>
            <w:tcW w:w="1273" w:type="pct"/>
          </w:tcPr>
          <w:p w14:paraId="0F9C91AF" w14:textId="451AA598" w:rsidR="00B568FD" w:rsidRPr="00B568FD" w:rsidRDefault="00B568FD" w:rsidP="00B568FD">
            <w:pPr>
              <w:cnfStyle w:val="000000000000" w:firstRow="0" w:lastRow="0" w:firstColumn="0" w:lastColumn="0" w:oddVBand="0" w:evenVBand="0" w:oddHBand="0" w:evenHBand="0" w:firstRowFirstColumn="0" w:firstRowLastColumn="0" w:lastRowFirstColumn="0" w:lastRowLastColumn="0"/>
              <w:rPr>
                <w:b/>
              </w:rPr>
            </w:pPr>
            <w:r w:rsidRPr="00B568FD">
              <w:rPr>
                <w:b/>
              </w:rPr>
              <w:t>Essay 2 due Oct. 13 at end of class.</w:t>
            </w:r>
          </w:p>
        </w:tc>
        <w:tc>
          <w:tcPr>
            <w:tcW w:w="1962" w:type="pct"/>
          </w:tcPr>
          <w:p w14:paraId="048DA033"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48476BCA" w14:textId="79A8DC73" w:rsidR="00B568FD" w:rsidRDefault="00B568FD" w:rsidP="00B568FD">
            <w:pPr>
              <w:cnfStyle w:val="000000000000" w:firstRow="0" w:lastRow="0" w:firstColumn="0" w:lastColumn="0" w:oddVBand="0" w:evenVBand="0" w:oddHBand="0" w:evenHBand="0" w:firstRowFirstColumn="0" w:firstRowLastColumn="0" w:lastRowFirstColumn="0" w:lastRowLastColumn="0"/>
            </w:pPr>
            <w:r>
              <w:t>15</w:t>
            </w:r>
          </w:p>
        </w:tc>
      </w:tr>
      <w:tr w:rsidR="00FC4218" w14:paraId="193B9751"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3074167B" w14:textId="77777777" w:rsidR="00B568FD" w:rsidRDefault="00B568FD" w:rsidP="00B568FD"/>
        </w:tc>
        <w:tc>
          <w:tcPr>
            <w:tcW w:w="1273" w:type="pct"/>
          </w:tcPr>
          <w:p w14:paraId="428047A1"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You may use any article you wish, but you must acknowledge and submit work belonging to another group member.</w:t>
            </w:r>
          </w:p>
          <w:p w14:paraId="38EB8957" w14:textId="77777777" w:rsidR="00417254" w:rsidRDefault="00417254" w:rsidP="00B568FD">
            <w:pPr>
              <w:cnfStyle w:val="000000000000" w:firstRow="0" w:lastRow="0" w:firstColumn="0" w:lastColumn="0" w:oddVBand="0" w:evenVBand="0" w:oddHBand="0" w:evenHBand="0" w:firstRowFirstColumn="0" w:firstRowLastColumn="0" w:lastRowFirstColumn="0" w:lastRowLastColumn="0"/>
            </w:pPr>
          </w:p>
          <w:p w14:paraId="708F4AB7" w14:textId="441E4D92" w:rsidR="00417254" w:rsidRPr="00417254" w:rsidRDefault="00417254" w:rsidP="00B568FD">
            <w:pPr>
              <w:cnfStyle w:val="000000000000" w:firstRow="0" w:lastRow="0" w:firstColumn="0" w:lastColumn="0" w:oddVBand="0" w:evenVBand="0" w:oddHBand="0" w:evenHBand="0" w:firstRowFirstColumn="0" w:firstRowLastColumn="0" w:lastRowFirstColumn="0" w:lastRowLastColumn="0"/>
              <w:rPr>
                <w:b/>
              </w:rPr>
            </w:pPr>
            <w:r w:rsidRPr="00417254">
              <w:rPr>
                <w:b/>
              </w:rPr>
              <w:t>Handbook: 7, 6, 9 Clarity</w:t>
            </w:r>
          </w:p>
        </w:tc>
        <w:tc>
          <w:tcPr>
            <w:tcW w:w="1962" w:type="pct"/>
          </w:tcPr>
          <w:p w14:paraId="44324D1C"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58C5041C"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24B8F3D6"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1E28BC8B" w14:textId="77777777" w:rsidR="00B568FD" w:rsidRDefault="00B568FD" w:rsidP="00B568FD"/>
        </w:tc>
        <w:tc>
          <w:tcPr>
            <w:tcW w:w="1273" w:type="pct"/>
          </w:tcPr>
          <w:p w14:paraId="1BD5EA3A"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788782B7"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01AEA9E9"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7C077A09"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66F2851" w14:textId="77777777" w:rsidR="00B568FD" w:rsidRDefault="00B568FD" w:rsidP="00B568FD">
            <w:r>
              <w:t>Week 8</w:t>
            </w:r>
          </w:p>
        </w:tc>
        <w:tc>
          <w:tcPr>
            <w:tcW w:w="1273" w:type="pct"/>
          </w:tcPr>
          <w:p w14:paraId="516A9885"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016A1224"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Reading</w:t>
            </w:r>
          </w:p>
        </w:tc>
        <w:tc>
          <w:tcPr>
            <w:tcW w:w="961" w:type="pct"/>
          </w:tcPr>
          <w:p w14:paraId="5D46B12A"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Exercises</w:t>
            </w:r>
          </w:p>
        </w:tc>
      </w:tr>
      <w:tr w:rsidR="00FC4218" w14:paraId="01CDADE5"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5E1B882" w14:textId="1762A147" w:rsidR="00B568FD" w:rsidRDefault="00B568FD" w:rsidP="00B568FD">
            <w:r>
              <w:t>Oct. 18, 20  Conferences</w:t>
            </w:r>
          </w:p>
        </w:tc>
        <w:tc>
          <w:tcPr>
            <w:tcW w:w="1273" w:type="pct"/>
          </w:tcPr>
          <w:p w14:paraId="7F703C33"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0FC25CBA"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2E6C0A23"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6B44C3B5"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A94E11D" w14:textId="5033819B" w:rsidR="00B568FD" w:rsidRPr="002F2E56" w:rsidRDefault="002F2E56" w:rsidP="00B568FD">
            <w:pPr>
              <w:rPr>
                <w:b w:val="0"/>
              </w:rPr>
            </w:pPr>
            <w:r>
              <w:rPr>
                <w:b w:val="0"/>
              </w:rPr>
              <w:t>MT Grade due Oct. 26</w:t>
            </w:r>
          </w:p>
        </w:tc>
        <w:tc>
          <w:tcPr>
            <w:tcW w:w="1273" w:type="pct"/>
          </w:tcPr>
          <w:p w14:paraId="4C8CF4D9"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5699F51C"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6B5D0990"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4E9C86B6"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814F442" w14:textId="77777777" w:rsidR="00B568FD" w:rsidRDefault="00B568FD" w:rsidP="00B568FD"/>
        </w:tc>
        <w:tc>
          <w:tcPr>
            <w:tcW w:w="1273" w:type="pct"/>
          </w:tcPr>
          <w:p w14:paraId="66EB6B68"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7084500B"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1EFF98FB"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0A1DC9E6"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5E8D06D" w14:textId="77777777" w:rsidR="00B568FD" w:rsidRDefault="00B568FD" w:rsidP="00B568FD">
            <w:r>
              <w:t>Week 9</w:t>
            </w:r>
          </w:p>
        </w:tc>
        <w:tc>
          <w:tcPr>
            <w:tcW w:w="1273" w:type="pct"/>
          </w:tcPr>
          <w:p w14:paraId="2F90DD69"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638AC9A1"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Reading</w:t>
            </w:r>
          </w:p>
        </w:tc>
        <w:tc>
          <w:tcPr>
            <w:tcW w:w="961" w:type="pct"/>
          </w:tcPr>
          <w:p w14:paraId="5E660013"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Exercises</w:t>
            </w:r>
          </w:p>
        </w:tc>
      </w:tr>
      <w:tr w:rsidR="00FC4218" w14:paraId="28B0B8FF"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33D72CBC" w14:textId="64733B61" w:rsidR="00B568FD" w:rsidRDefault="00B568FD" w:rsidP="00B568FD">
            <w:r>
              <w:t xml:space="preserve">Oct. 25, 27 </w:t>
            </w:r>
          </w:p>
        </w:tc>
        <w:tc>
          <w:tcPr>
            <w:tcW w:w="1273" w:type="pct"/>
          </w:tcPr>
          <w:p w14:paraId="60DBFA44" w14:textId="6477F531" w:rsidR="00B568FD" w:rsidRPr="007D2DC5" w:rsidRDefault="00B568FD" w:rsidP="00B568FD">
            <w:pPr>
              <w:cnfStyle w:val="000000000000" w:firstRow="0" w:lastRow="0" w:firstColumn="0" w:lastColumn="0" w:oddVBand="0" w:evenVBand="0" w:oddHBand="0" w:evenHBand="0" w:firstRowFirstColumn="0" w:firstRowLastColumn="0" w:lastRowFirstColumn="0" w:lastRowLastColumn="0"/>
              <w:rPr>
                <w:b/>
              </w:rPr>
            </w:pPr>
            <w:r w:rsidRPr="007D2DC5">
              <w:rPr>
                <w:b/>
              </w:rPr>
              <w:t>Wealth and Poverty</w:t>
            </w:r>
            <w:r w:rsidR="00EE2740">
              <w:rPr>
                <w:b/>
              </w:rPr>
              <w:t>, 4</w:t>
            </w:r>
          </w:p>
        </w:tc>
        <w:tc>
          <w:tcPr>
            <w:tcW w:w="1962" w:type="pct"/>
          </w:tcPr>
          <w:p w14:paraId="721CF7F7"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5C61A2D5"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774663A9"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1EB5CC88" w14:textId="40E44915" w:rsidR="00B568FD" w:rsidRDefault="00B568FD" w:rsidP="00B568FD">
            <w:r>
              <w:t>MT 26</w:t>
            </w:r>
          </w:p>
        </w:tc>
        <w:tc>
          <w:tcPr>
            <w:tcW w:w="1273" w:type="pct"/>
          </w:tcPr>
          <w:p w14:paraId="3F74323B"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1962" w:type="pct"/>
          </w:tcPr>
          <w:p w14:paraId="67B7DD72"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13B73A5B"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75C2AB31"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26A49D9" w14:textId="77777777" w:rsidR="00B568FD" w:rsidRDefault="00B568FD" w:rsidP="00B568FD"/>
        </w:tc>
        <w:tc>
          <w:tcPr>
            <w:tcW w:w="1273" w:type="pct"/>
          </w:tcPr>
          <w:p w14:paraId="4367E160" w14:textId="6AD6EBF9" w:rsidR="00B568FD" w:rsidRDefault="002F2E56" w:rsidP="00B568FD">
            <w:pPr>
              <w:cnfStyle w:val="000000000000" w:firstRow="0" w:lastRow="0" w:firstColumn="0" w:lastColumn="0" w:oddVBand="0" w:evenVBand="0" w:oddHBand="0" w:evenHBand="0" w:firstRowFirstColumn="0" w:firstRowLastColumn="0" w:lastRowFirstColumn="0" w:lastRowLastColumn="0"/>
            </w:pPr>
            <w:r>
              <w:t xml:space="preserve">Everyone reads 5 articles; each member answers questions on page </w:t>
            </w:r>
            <w:r w:rsidR="00EE2740">
              <w:t>18</w:t>
            </w:r>
            <w:r>
              <w:t xml:space="preserve"> for 1 article (choose in group); share responses in class on Oct. 25 (6 copies).</w:t>
            </w:r>
          </w:p>
          <w:p w14:paraId="4FC68597" w14:textId="77777777" w:rsidR="00417254" w:rsidRDefault="00417254" w:rsidP="00B568FD">
            <w:pPr>
              <w:cnfStyle w:val="000000000000" w:firstRow="0" w:lastRow="0" w:firstColumn="0" w:lastColumn="0" w:oddVBand="0" w:evenVBand="0" w:oddHBand="0" w:evenHBand="0" w:firstRowFirstColumn="0" w:firstRowLastColumn="0" w:lastRowFirstColumn="0" w:lastRowLastColumn="0"/>
            </w:pPr>
          </w:p>
          <w:p w14:paraId="229FE2A0" w14:textId="625A52E5" w:rsidR="00417254" w:rsidRPr="00417254" w:rsidRDefault="00417254" w:rsidP="00B568FD">
            <w:pPr>
              <w:cnfStyle w:val="000000000000" w:firstRow="0" w:lastRow="0" w:firstColumn="0" w:lastColumn="0" w:oddVBand="0" w:evenVBand="0" w:oddHBand="0" w:evenHBand="0" w:firstRowFirstColumn="0" w:firstRowLastColumn="0" w:lastRowFirstColumn="0" w:lastRowLastColumn="0"/>
              <w:rPr>
                <w:b/>
              </w:rPr>
            </w:pPr>
            <w:r w:rsidRPr="00417254">
              <w:rPr>
                <w:b/>
              </w:rPr>
              <w:lastRenderedPageBreak/>
              <w:t>Hand</w:t>
            </w:r>
            <w:r>
              <w:rPr>
                <w:b/>
              </w:rPr>
              <w:t>book: 10, 11,</w:t>
            </w:r>
            <w:r w:rsidRPr="00417254">
              <w:rPr>
                <w:b/>
              </w:rPr>
              <w:t xml:space="preserve"> Grammar</w:t>
            </w:r>
          </w:p>
        </w:tc>
        <w:tc>
          <w:tcPr>
            <w:tcW w:w="1962" w:type="pct"/>
          </w:tcPr>
          <w:p w14:paraId="6AC5D0F7" w14:textId="3B58E7BE"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41EE8074" w14:textId="503897F2" w:rsidR="00B568FD" w:rsidRDefault="00E560EB" w:rsidP="00B568FD">
            <w:pPr>
              <w:cnfStyle w:val="000000000000" w:firstRow="0" w:lastRow="0" w:firstColumn="0" w:lastColumn="0" w:oddVBand="0" w:evenVBand="0" w:oddHBand="0" w:evenHBand="0" w:firstRowFirstColumn="0" w:firstRowLastColumn="0" w:lastRowFirstColumn="0" w:lastRowLastColumn="0"/>
            </w:pPr>
            <w:r>
              <w:t>5</w:t>
            </w:r>
          </w:p>
        </w:tc>
      </w:tr>
      <w:tr w:rsidR="00FC4218" w14:paraId="116865BE"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82E7AD3" w14:textId="77777777" w:rsidR="00B568FD" w:rsidRDefault="00B568FD" w:rsidP="00B568FD">
            <w:r>
              <w:t>Week 10</w:t>
            </w:r>
          </w:p>
        </w:tc>
        <w:tc>
          <w:tcPr>
            <w:tcW w:w="1273" w:type="pct"/>
          </w:tcPr>
          <w:p w14:paraId="3A2ACC97" w14:textId="77777777" w:rsidR="00B568FD" w:rsidRDefault="00B568FD" w:rsidP="00B568FD">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16F791D4" w14:textId="3D3C39DE" w:rsidR="00B568FD" w:rsidRDefault="00B568FD" w:rsidP="00B568FD">
            <w:pPr>
              <w:cnfStyle w:val="000000000000" w:firstRow="0" w:lastRow="0" w:firstColumn="0" w:lastColumn="0" w:oddVBand="0" w:evenVBand="0" w:oddHBand="0" w:evenHBand="0" w:firstRowFirstColumn="0" w:firstRowLastColumn="0" w:lastRowFirstColumn="0" w:lastRowLastColumn="0"/>
            </w:pPr>
          </w:p>
        </w:tc>
        <w:tc>
          <w:tcPr>
            <w:tcW w:w="961" w:type="pct"/>
          </w:tcPr>
          <w:p w14:paraId="32A224BE" w14:textId="4C94CF0C" w:rsidR="00B568FD" w:rsidRDefault="00B568FD" w:rsidP="00B568FD">
            <w:pPr>
              <w:cnfStyle w:val="000000000000" w:firstRow="0" w:lastRow="0" w:firstColumn="0" w:lastColumn="0" w:oddVBand="0" w:evenVBand="0" w:oddHBand="0" w:evenHBand="0" w:firstRowFirstColumn="0" w:firstRowLastColumn="0" w:lastRowFirstColumn="0" w:lastRowLastColumn="0"/>
            </w:pPr>
          </w:p>
        </w:tc>
      </w:tr>
      <w:tr w:rsidR="00FC4218" w14:paraId="4C5263C9"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D13DFE5" w14:textId="301B6776" w:rsidR="002F2E56" w:rsidRDefault="002F2E56" w:rsidP="002F2E56">
            <w:r>
              <w:t>Nov. 1, 3</w:t>
            </w:r>
          </w:p>
        </w:tc>
        <w:tc>
          <w:tcPr>
            <w:tcW w:w="1273" w:type="pct"/>
          </w:tcPr>
          <w:p w14:paraId="106FEC1C" w14:textId="4CBAD4BA" w:rsidR="002F2E56" w:rsidRDefault="002F2E56" w:rsidP="002F2E56">
            <w:pPr>
              <w:cnfStyle w:val="000000000000" w:firstRow="0" w:lastRow="0" w:firstColumn="0" w:lastColumn="0" w:oddVBand="0" w:evenVBand="0" w:oddHBand="0" w:evenHBand="0" w:firstRowFirstColumn="0" w:firstRowLastColumn="0" w:lastRowFirstColumn="0" w:lastRowLastColumn="0"/>
            </w:pPr>
            <w:r>
              <w:t>Craft thesis statement in relation to one article (page</w:t>
            </w:r>
            <w:r w:rsidR="00EE2740">
              <w:t>s 24-29</w:t>
            </w:r>
            <w:r>
              <w:t xml:space="preserve">) + Support and analysis statements in outline form (page </w:t>
            </w:r>
            <w:r w:rsidR="00EE2740">
              <w:t>46</w:t>
            </w:r>
            <w:r>
              <w:t xml:space="preserve">). Submit 6 copies </w:t>
            </w:r>
            <w:r w:rsidR="00E560EB">
              <w:t>on Nov. 1</w:t>
            </w:r>
            <w:r>
              <w:t xml:space="preserve">. </w:t>
            </w:r>
          </w:p>
          <w:p w14:paraId="23A79294" w14:textId="77777777" w:rsidR="00417254" w:rsidRDefault="00417254" w:rsidP="002F2E56">
            <w:pPr>
              <w:cnfStyle w:val="000000000000" w:firstRow="0" w:lastRow="0" w:firstColumn="0" w:lastColumn="0" w:oddVBand="0" w:evenVBand="0" w:oddHBand="0" w:evenHBand="0" w:firstRowFirstColumn="0" w:firstRowLastColumn="0" w:lastRowFirstColumn="0" w:lastRowLastColumn="0"/>
            </w:pPr>
          </w:p>
          <w:p w14:paraId="2E814509" w14:textId="500BA6C7" w:rsidR="00417254" w:rsidRPr="00417254" w:rsidRDefault="00417254" w:rsidP="002F2E56">
            <w:pPr>
              <w:cnfStyle w:val="000000000000" w:firstRow="0" w:lastRow="0" w:firstColumn="0" w:lastColumn="0" w:oddVBand="0" w:evenVBand="0" w:oddHBand="0" w:evenHBand="0" w:firstRowFirstColumn="0" w:firstRowLastColumn="0" w:lastRowFirstColumn="0" w:lastRowLastColumn="0"/>
              <w:rPr>
                <w:b/>
              </w:rPr>
            </w:pPr>
            <w:r w:rsidRPr="00417254">
              <w:rPr>
                <w:b/>
              </w:rPr>
              <w:t>Handbook: 12, 13</w:t>
            </w:r>
          </w:p>
        </w:tc>
        <w:tc>
          <w:tcPr>
            <w:tcW w:w="1962" w:type="pct"/>
          </w:tcPr>
          <w:p w14:paraId="30423307"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76AC5554" w14:textId="45418A41" w:rsidR="002F2E56" w:rsidRDefault="00E560EB" w:rsidP="002F2E56">
            <w:pPr>
              <w:cnfStyle w:val="000000000000" w:firstRow="0" w:lastRow="0" w:firstColumn="0" w:lastColumn="0" w:oddVBand="0" w:evenVBand="0" w:oddHBand="0" w:evenHBand="0" w:firstRowFirstColumn="0" w:firstRowLastColumn="0" w:lastRowFirstColumn="0" w:lastRowLastColumn="0"/>
            </w:pPr>
            <w:r>
              <w:t>5</w:t>
            </w:r>
          </w:p>
        </w:tc>
      </w:tr>
      <w:tr w:rsidR="00FC4218" w14:paraId="79121C79"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FCB01FF" w14:textId="77777777" w:rsidR="002F2E56" w:rsidRDefault="002F2E56" w:rsidP="002F2E56"/>
        </w:tc>
        <w:tc>
          <w:tcPr>
            <w:tcW w:w="1273" w:type="pct"/>
          </w:tcPr>
          <w:p w14:paraId="7A183D4B"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1962" w:type="pct"/>
          </w:tcPr>
          <w:p w14:paraId="0EF46627"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50FF9C0A"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763C6E94"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6DB3CED" w14:textId="77777777" w:rsidR="002F2E56" w:rsidRDefault="002F2E56" w:rsidP="002F2E56"/>
        </w:tc>
        <w:tc>
          <w:tcPr>
            <w:tcW w:w="1273" w:type="pct"/>
          </w:tcPr>
          <w:p w14:paraId="63BD2A62"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1962" w:type="pct"/>
          </w:tcPr>
          <w:p w14:paraId="6B0FED15"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5D0725A7"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4900EA76"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76B07B9" w14:textId="77777777" w:rsidR="002F2E56" w:rsidRDefault="002F2E56" w:rsidP="002F2E56">
            <w:r>
              <w:t>Week 11</w:t>
            </w:r>
          </w:p>
        </w:tc>
        <w:tc>
          <w:tcPr>
            <w:tcW w:w="1273" w:type="pct"/>
          </w:tcPr>
          <w:p w14:paraId="301403AC"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0ADDB18F"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r>
              <w:t>Reading</w:t>
            </w:r>
          </w:p>
        </w:tc>
        <w:tc>
          <w:tcPr>
            <w:tcW w:w="961" w:type="pct"/>
          </w:tcPr>
          <w:p w14:paraId="75F166C8" w14:textId="038297FB"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0A7BD124"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32F889C" w14:textId="29A6D52D" w:rsidR="002F2E56" w:rsidRDefault="002F2E56" w:rsidP="002F2E56">
            <w:r>
              <w:t>Nov. 8, 10</w:t>
            </w:r>
          </w:p>
        </w:tc>
        <w:tc>
          <w:tcPr>
            <w:tcW w:w="1273" w:type="pct"/>
          </w:tcPr>
          <w:p w14:paraId="1198970D" w14:textId="41296621" w:rsidR="002F2E56" w:rsidRPr="00E560EB" w:rsidRDefault="00E560EB" w:rsidP="002F2E56">
            <w:pPr>
              <w:cnfStyle w:val="000000000000" w:firstRow="0" w:lastRow="0" w:firstColumn="0" w:lastColumn="0" w:oddVBand="0" w:evenVBand="0" w:oddHBand="0" w:evenHBand="0" w:firstRowFirstColumn="0" w:firstRowLastColumn="0" w:lastRowFirstColumn="0" w:lastRowLastColumn="0"/>
              <w:rPr>
                <w:b/>
              </w:rPr>
            </w:pPr>
            <w:r>
              <w:rPr>
                <w:b/>
              </w:rPr>
              <w:t>Essay 3 due at end of class hour Nov. 10.</w:t>
            </w:r>
          </w:p>
        </w:tc>
        <w:tc>
          <w:tcPr>
            <w:tcW w:w="1962" w:type="pct"/>
          </w:tcPr>
          <w:p w14:paraId="25E7810D"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3D4E9375" w14:textId="52FBC829" w:rsidR="002F2E56" w:rsidRDefault="00E560EB" w:rsidP="002F2E56">
            <w:pPr>
              <w:cnfStyle w:val="000000000000" w:firstRow="0" w:lastRow="0" w:firstColumn="0" w:lastColumn="0" w:oddVBand="0" w:evenVBand="0" w:oddHBand="0" w:evenHBand="0" w:firstRowFirstColumn="0" w:firstRowLastColumn="0" w:lastRowFirstColumn="0" w:lastRowLastColumn="0"/>
            </w:pPr>
            <w:r>
              <w:t>15</w:t>
            </w:r>
          </w:p>
        </w:tc>
      </w:tr>
      <w:tr w:rsidR="00FC4218" w14:paraId="152D29BF"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B12F931" w14:textId="77777777" w:rsidR="002F2E56" w:rsidRDefault="002F2E56" w:rsidP="002F2E56"/>
        </w:tc>
        <w:tc>
          <w:tcPr>
            <w:tcW w:w="1273" w:type="pct"/>
          </w:tcPr>
          <w:p w14:paraId="31EE9F99" w14:textId="7F385319" w:rsidR="002F2E56" w:rsidRDefault="00E560EB" w:rsidP="002F2E56">
            <w:pPr>
              <w:cnfStyle w:val="000000000000" w:firstRow="0" w:lastRow="0" w:firstColumn="0" w:lastColumn="0" w:oddVBand="0" w:evenVBand="0" w:oddHBand="0" w:evenHBand="0" w:firstRowFirstColumn="0" w:firstRowLastColumn="0" w:lastRowFirstColumn="0" w:lastRowLastColumn="0"/>
            </w:pPr>
            <w:r>
              <w:t>You may use any article you wish, but you must acknowledge and submit work belonging to another group member.</w:t>
            </w:r>
          </w:p>
        </w:tc>
        <w:tc>
          <w:tcPr>
            <w:tcW w:w="1962" w:type="pct"/>
          </w:tcPr>
          <w:p w14:paraId="2A6D7F69"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45BD95EB"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0C5CCCB9"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0A741E8" w14:textId="77777777" w:rsidR="002F2E56" w:rsidRDefault="002F2E56" w:rsidP="002F2E56"/>
        </w:tc>
        <w:tc>
          <w:tcPr>
            <w:tcW w:w="1273" w:type="pct"/>
          </w:tcPr>
          <w:p w14:paraId="2B9819A1"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1962" w:type="pct"/>
          </w:tcPr>
          <w:p w14:paraId="051BFFBF"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1E2F0197"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135047F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5F267C48" w14:textId="77777777" w:rsidR="002F2E56" w:rsidRDefault="002F2E56" w:rsidP="002F2E56">
            <w:r>
              <w:t>Week 12</w:t>
            </w:r>
          </w:p>
        </w:tc>
        <w:tc>
          <w:tcPr>
            <w:tcW w:w="1273" w:type="pct"/>
          </w:tcPr>
          <w:p w14:paraId="627AB8A6"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190A9C69" w14:textId="5A74D3D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471F3565" w14:textId="2E729878" w:rsidR="002F2E56" w:rsidRDefault="00E560EB" w:rsidP="002F2E56">
            <w:pPr>
              <w:cnfStyle w:val="000000000000" w:firstRow="0" w:lastRow="0" w:firstColumn="0" w:lastColumn="0" w:oddVBand="0" w:evenVBand="0" w:oddHBand="0" w:evenHBand="0" w:firstRowFirstColumn="0" w:firstRowLastColumn="0" w:lastRowFirstColumn="0" w:lastRowLastColumn="0"/>
            </w:pPr>
            <w:r>
              <w:t>Pomts</w:t>
            </w:r>
          </w:p>
        </w:tc>
      </w:tr>
      <w:tr w:rsidR="00FC4218" w14:paraId="55CB1FE8"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9E4EA1B" w14:textId="300F9D05" w:rsidR="002F2E56" w:rsidRDefault="002F2E56" w:rsidP="002F2E56">
            <w:r>
              <w:t>Nov. 15, 17</w:t>
            </w:r>
          </w:p>
        </w:tc>
        <w:tc>
          <w:tcPr>
            <w:tcW w:w="1273" w:type="pct"/>
          </w:tcPr>
          <w:p w14:paraId="2DF5C375" w14:textId="0F07E3BE" w:rsidR="002F2E56" w:rsidRPr="007D2DC5" w:rsidRDefault="00EE2740" w:rsidP="002F2E56">
            <w:pPr>
              <w:cnfStyle w:val="000000000000" w:firstRow="0" w:lastRow="0" w:firstColumn="0" w:lastColumn="0" w:oddVBand="0" w:evenVBand="0" w:oddHBand="0" w:evenHBand="0" w:firstRowFirstColumn="0" w:firstRowLastColumn="0" w:lastRowFirstColumn="0" w:lastRowLastColumn="0"/>
              <w:rPr>
                <w:b/>
              </w:rPr>
            </w:pPr>
            <w:r>
              <w:rPr>
                <w:b/>
              </w:rPr>
              <w:t>Freedom and J</w:t>
            </w:r>
            <w:r w:rsidR="002F2E56">
              <w:rPr>
                <w:b/>
              </w:rPr>
              <w:t>ustice</w:t>
            </w:r>
            <w:r>
              <w:rPr>
                <w:b/>
              </w:rPr>
              <w:t>, “Government,” 2</w:t>
            </w:r>
          </w:p>
        </w:tc>
        <w:tc>
          <w:tcPr>
            <w:tcW w:w="1962" w:type="pct"/>
          </w:tcPr>
          <w:p w14:paraId="48583B71"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7BED3304"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0336D87B"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C93E012" w14:textId="77777777" w:rsidR="002F2E56" w:rsidRDefault="002F2E56" w:rsidP="002F2E56"/>
        </w:tc>
        <w:tc>
          <w:tcPr>
            <w:tcW w:w="1273" w:type="pct"/>
          </w:tcPr>
          <w:p w14:paraId="0007F5C0"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1962" w:type="pct"/>
          </w:tcPr>
          <w:p w14:paraId="4C6B66BE"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4F51765E"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2BB20790"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A1BA279" w14:textId="77777777" w:rsidR="002F2E56" w:rsidRDefault="002F2E56" w:rsidP="002F2E56"/>
        </w:tc>
        <w:tc>
          <w:tcPr>
            <w:tcW w:w="1273" w:type="pct"/>
          </w:tcPr>
          <w:p w14:paraId="4134FA37"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1962" w:type="pct"/>
          </w:tcPr>
          <w:p w14:paraId="286FDCEF"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667B8534"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2F2E56" w14:paraId="3FBDB9F3"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767C2330" w14:textId="0228F684" w:rsidR="002F2E56" w:rsidRDefault="002F2E56" w:rsidP="002F2E56">
            <w:r>
              <w:t>Break November 20-27</w:t>
            </w:r>
          </w:p>
        </w:tc>
        <w:tc>
          <w:tcPr>
            <w:tcW w:w="1273" w:type="pct"/>
          </w:tcPr>
          <w:p w14:paraId="135ED46A"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1962" w:type="pct"/>
          </w:tcPr>
          <w:p w14:paraId="3807903E"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15357B09"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50BDFADC"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67D8F9D3" w14:textId="77777777" w:rsidR="002F2E56" w:rsidRDefault="002F2E56" w:rsidP="002F2E56">
            <w:r>
              <w:t>Week 13</w:t>
            </w:r>
          </w:p>
        </w:tc>
        <w:tc>
          <w:tcPr>
            <w:tcW w:w="1273" w:type="pct"/>
          </w:tcPr>
          <w:p w14:paraId="09F4FDAE"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16B4B084" w14:textId="70F37368"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2CE46330" w14:textId="03A15E8C" w:rsidR="002F2E56" w:rsidRDefault="00E560EB" w:rsidP="002F2E56">
            <w:pPr>
              <w:cnfStyle w:val="000000000000" w:firstRow="0" w:lastRow="0" w:firstColumn="0" w:lastColumn="0" w:oddVBand="0" w:evenVBand="0" w:oddHBand="0" w:evenHBand="0" w:firstRowFirstColumn="0" w:firstRowLastColumn="0" w:lastRowFirstColumn="0" w:lastRowLastColumn="0"/>
            </w:pPr>
            <w:r>
              <w:t>Points</w:t>
            </w:r>
          </w:p>
        </w:tc>
      </w:tr>
      <w:tr w:rsidR="00FC4218" w14:paraId="3AA934DE"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234D9C45" w14:textId="5802450C" w:rsidR="002F2E56" w:rsidRDefault="002F2E56" w:rsidP="002F2E56">
            <w:r>
              <w:t>Nov. 29, Dec. 1</w:t>
            </w:r>
          </w:p>
        </w:tc>
        <w:tc>
          <w:tcPr>
            <w:tcW w:w="1273" w:type="pct"/>
          </w:tcPr>
          <w:p w14:paraId="7370CE71"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1962" w:type="pct"/>
          </w:tcPr>
          <w:p w14:paraId="49ACBAEA"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c>
          <w:tcPr>
            <w:tcW w:w="961" w:type="pct"/>
          </w:tcPr>
          <w:p w14:paraId="028B7236" w14:textId="77777777" w:rsidR="002F2E56" w:rsidRDefault="002F2E56" w:rsidP="002F2E56">
            <w:pPr>
              <w:cnfStyle w:val="000000000000" w:firstRow="0" w:lastRow="0" w:firstColumn="0" w:lastColumn="0" w:oddVBand="0" w:evenVBand="0" w:oddHBand="0" w:evenHBand="0" w:firstRowFirstColumn="0" w:firstRowLastColumn="0" w:lastRowFirstColumn="0" w:lastRowLastColumn="0"/>
            </w:pPr>
          </w:p>
        </w:tc>
      </w:tr>
      <w:tr w:rsidR="00FC4218" w14:paraId="38A121C1"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85E0BC9" w14:textId="77777777" w:rsidR="00E560EB" w:rsidRDefault="00E560EB" w:rsidP="00E560EB"/>
        </w:tc>
        <w:tc>
          <w:tcPr>
            <w:tcW w:w="1273" w:type="pct"/>
          </w:tcPr>
          <w:p w14:paraId="0A14AF37" w14:textId="696FBF86" w:rsidR="00E560EB" w:rsidRDefault="00E560EB" w:rsidP="00E560EB">
            <w:pPr>
              <w:cnfStyle w:val="000000000000" w:firstRow="0" w:lastRow="0" w:firstColumn="0" w:lastColumn="0" w:oddVBand="0" w:evenVBand="0" w:oddHBand="0" w:evenHBand="0" w:firstRowFirstColumn="0" w:firstRowLastColumn="0" w:lastRowFirstColumn="0" w:lastRowLastColumn="0"/>
            </w:pPr>
            <w:r>
              <w:t>Everyone reads 5 articles; each mem</w:t>
            </w:r>
            <w:r w:rsidR="00EE2740">
              <w:t>ber answers questions on page 18</w:t>
            </w:r>
            <w:r>
              <w:t xml:space="preserve"> for 1 article (choose in group); share responses in class on Nov. 29 (6 copies).</w:t>
            </w:r>
          </w:p>
          <w:p w14:paraId="4BB69C9D" w14:textId="77777777" w:rsidR="00AD49E4" w:rsidRDefault="00AD49E4" w:rsidP="00E560EB">
            <w:pPr>
              <w:cnfStyle w:val="000000000000" w:firstRow="0" w:lastRow="0" w:firstColumn="0" w:lastColumn="0" w:oddVBand="0" w:evenVBand="0" w:oddHBand="0" w:evenHBand="0" w:firstRowFirstColumn="0" w:firstRowLastColumn="0" w:lastRowFirstColumn="0" w:lastRowLastColumn="0"/>
            </w:pPr>
          </w:p>
          <w:p w14:paraId="1AF6CE0D" w14:textId="4E09FA84" w:rsidR="00AD49E4" w:rsidRPr="00AD49E4" w:rsidRDefault="00AD49E4" w:rsidP="00E560EB">
            <w:pPr>
              <w:cnfStyle w:val="000000000000" w:firstRow="0" w:lastRow="0" w:firstColumn="0" w:lastColumn="0" w:oddVBand="0" w:evenVBand="0" w:oddHBand="0" w:evenHBand="0" w:firstRowFirstColumn="0" w:firstRowLastColumn="0" w:lastRowFirstColumn="0" w:lastRowLastColumn="0"/>
              <w:rPr>
                <w:b/>
              </w:rPr>
            </w:pPr>
            <w:r w:rsidRPr="00AD49E4">
              <w:rPr>
                <w:b/>
              </w:rPr>
              <w:t>Handbook: MLA 13</w:t>
            </w:r>
          </w:p>
        </w:tc>
        <w:tc>
          <w:tcPr>
            <w:tcW w:w="1962" w:type="pct"/>
          </w:tcPr>
          <w:p w14:paraId="094B8CC3"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961" w:type="pct"/>
          </w:tcPr>
          <w:p w14:paraId="3263C59F" w14:textId="2CE2DFF2" w:rsidR="00E560EB" w:rsidRDefault="00E560EB" w:rsidP="00E560EB">
            <w:pPr>
              <w:cnfStyle w:val="000000000000" w:firstRow="0" w:lastRow="0" w:firstColumn="0" w:lastColumn="0" w:oddVBand="0" w:evenVBand="0" w:oddHBand="0" w:evenHBand="0" w:firstRowFirstColumn="0" w:firstRowLastColumn="0" w:lastRowFirstColumn="0" w:lastRowLastColumn="0"/>
            </w:pPr>
            <w:r>
              <w:t>5</w:t>
            </w:r>
          </w:p>
        </w:tc>
      </w:tr>
      <w:tr w:rsidR="00FC4218" w14:paraId="797D6298"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1898BD69" w14:textId="77777777" w:rsidR="00E560EB" w:rsidRDefault="00E560EB" w:rsidP="00E560EB"/>
        </w:tc>
        <w:tc>
          <w:tcPr>
            <w:tcW w:w="1273" w:type="pct"/>
          </w:tcPr>
          <w:p w14:paraId="36A725E2"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1962" w:type="pct"/>
          </w:tcPr>
          <w:p w14:paraId="4565268B"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961" w:type="pct"/>
          </w:tcPr>
          <w:p w14:paraId="54847B5C"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r>
      <w:tr w:rsidR="00FC4218" w14:paraId="72694AA2"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5A3C49D1" w14:textId="77777777" w:rsidR="00E560EB" w:rsidRDefault="00E560EB" w:rsidP="00E560EB">
            <w:r>
              <w:t>Week 14</w:t>
            </w:r>
          </w:p>
        </w:tc>
        <w:tc>
          <w:tcPr>
            <w:tcW w:w="1273" w:type="pct"/>
          </w:tcPr>
          <w:p w14:paraId="55E8C6A5"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r>
              <w:t>Topic</w:t>
            </w:r>
          </w:p>
        </w:tc>
        <w:tc>
          <w:tcPr>
            <w:tcW w:w="1962" w:type="pct"/>
          </w:tcPr>
          <w:p w14:paraId="5E197B1C" w14:textId="729314C9"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961" w:type="pct"/>
          </w:tcPr>
          <w:p w14:paraId="1294D2D7" w14:textId="221B51DB" w:rsidR="00E560EB" w:rsidRDefault="00E560EB" w:rsidP="00E560EB">
            <w:pPr>
              <w:cnfStyle w:val="000000000000" w:firstRow="0" w:lastRow="0" w:firstColumn="0" w:lastColumn="0" w:oddVBand="0" w:evenVBand="0" w:oddHBand="0" w:evenHBand="0" w:firstRowFirstColumn="0" w:firstRowLastColumn="0" w:lastRowFirstColumn="0" w:lastRowLastColumn="0"/>
            </w:pPr>
            <w:r>
              <w:t>Points</w:t>
            </w:r>
          </w:p>
        </w:tc>
      </w:tr>
      <w:tr w:rsidR="00FC4218" w14:paraId="47EDBCDC"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4C612276" w14:textId="424569FC" w:rsidR="00E560EB" w:rsidRDefault="00E560EB" w:rsidP="00E560EB">
            <w:r>
              <w:lastRenderedPageBreak/>
              <w:t xml:space="preserve">Dec. 6, 8  </w:t>
            </w:r>
          </w:p>
        </w:tc>
        <w:tc>
          <w:tcPr>
            <w:tcW w:w="1273" w:type="pct"/>
          </w:tcPr>
          <w:p w14:paraId="4573DB37"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1962" w:type="pct"/>
          </w:tcPr>
          <w:p w14:paraId="08AD985D"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961" w:type="pct"/>
          </w:tcPr>
          <w:p w14:paraId="06BAD0ED"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r>
      <w:tr w:rsidR="00FC4218" w14:paraId="1AD84C7A"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06731692" w14:textId="77777777" w:rsidR="00E560EB" w:rsidRDefault="00E560EB" w:rsidP="00E560EB"/>
        </w:tc>
        <w:tc>
          <w:tcPr>
            <w:tcW w:w="1273" w:type="pct"/>
          </w:tcPr>
          <w:p w14:paraId="08359FEE" w14:textId="15B1203F" w:rsidR="00E560EB" w:rsidRDefault="00E560EB" w:rsidP="00E560EB">
            <w:pPr>
              <w:cnfStyle w:val="000000000000" w:firstRow="0" w:lastRow="0" w:firstColumn="0" w:lastColumn="0" w:oddVBand="0" w:evenVBand="0" w:oddHBand="0" w:evenHBand="0" w:firstRowFirstColumn="0" w:firstRowLastColumn="0" w:lastRowFirstColumn="0" w:lastRowLastColumn="0"/>
            </w:pPr>
            <w:r>
              <w:t xml:space="preserve">Craft thesis statement in </w:t>
            </w:r>
            <w:r w:rsidR="00EE2740">
              <w:t>relation to one article (page 18</w:t>
            </w:r>
            <w:r>
              <w:t>) + Support and analysis sta</w:t>
            </w:r>
            <w:r w:rsidR="00EE2740">
              <w:t>tements in outline form (page 46</w:t>
            </w:r>
            <w:r>
              <w:t xml:space="preserve">). Submit 6 copies on Dec. 8. </w:t>
            </w:r>
          </w:p>
        </w:tc>
        <w:tc>
          <w:tcPr>
            <w:tcW w:w="1962" w:type="pct"/>
          </w:tcPr>
          <w:p w14:paraId="0C452C7B"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961" w:type="pct"/>
          </w:tcPr>
          <w:p w14:paraId="54C814F1" w14:textId="5174AAC0" w:rsidR="00E560EB" w:rsidRDefault="00E560EB" w:rsidP="00E560EB">
            <w:pPr>
              <w:cnfStyle w:val="000000000000" w:firstRow="0" w:lastRow="0" w:firstColumn="0" w:lastColumn="0" w:oddVBand="0" w:evenVBand="0" w:oddHBand="0" w:evenHBand="0" w:firstRowFirstColumn="0" w:firstRowLastColumn="0" w:lastRowFirstColumn="0" w:lastRowLastColumn="0"/>
            </w:pPr>
            <w:r>
              <w:t>5</w:t>
            </w:r>
          </w:p>
        </w:tc>
      </w:tr>
      <w:tr w:rsidR="00FC4218" w14:paraId="2E7A6125" w14:textId="77777777" w:rsidTr="005C0A4E">
        <w:tc>
          <w:tcPr>
            <w:cnfStyle w:val="001000000000" w:firstRow="0" w:lastRow="0" w:firstColumn="1" w:lastColumn="0" w:oddVBand="0" w:evenVBand="0" w:oddHBand="0" w:evenHBand="0" w:firstRowFirstColumn="0" w:firstRowLastColumn="0" w:lastRowFirstColumn="0" w:lastRowLastColumn="0"/>
            <w:tcW w:w="804" w:type="pct"/>
          </w:tcPr>
          <w:p w14:paraId="76FA9F83" w14:textId="77777777" w:rsidR="00E560EB" w:rsidRDefault="00E560EB" w:rsidP="00E560EB"/>
        </w:tc>
        <w:tc>
          <w:tcPr>
            <w:tcW w:w="1273" w:type="pct"/>
          </w:tcPr>
          <w:p w14:paraId="07C65177"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1962" w:type="pct"/>
          </w:tcPr>
          <w:p w14:paraId="5E2FF2DB"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c>
          <w:tcPr>
            <w:tcW w:w="961" w:type="pct"/>
          </w:tcPr>
          <w:p w14:paraId="7084B756" w14:textId="77777777" w:rsidR="00E560EB" w:rsidRDefault="00E560EB" w:rsidP="00E560EB">
            <w:pPr>
              <w:cnfStyle w:val="000000000000" w:firstRow="0" w:lastRow="0" w:firstColumn="0" w:lastColumn="0" w:oddVBand="0" w:evenVBand="0" w:oddHBand="0" w:evenHBand="0" w:firstRowFirstColumn="0" w:firstRowLastColumn="0" w:lastRowFirstColumn="0" w:lastRowLastColumn="0"/>
            </w:pPr>
          </w:p>
        </w:tc>
      </w:tr>
    </w:tbl>
    <w:p w14:paraId="27ED8882" w14:textId="77777777" w:rsidR="005C5183" w:rsidRDefault="005E5539">
      <w:pPr>
        <w:pStyle w:val="Heading1"/>
      </w:pPr>
      <w:r>
        <w:t>Exam Schedule</w:t>
      </w:r>
    </w:p>
    <w:tbl>
      <w:tblPr>
        <w:tblStyle w:val="SyllabusTable-withBorders"/>
        <w:tblW w:w="5000" w:type="pct"/>
        <w:tblLook w:val="04A0" w:firstRow="1" w:lastRow="0" w:firstColumn="1" w:lastColumn="0" w:noHBand="0" w:noVBand="1"/>
        <w:tblDescription w:val="Exam schedule"/>
      </w:tblPr>
      <w:tblGrid>
        <w:gridCol w:w="2611"/>
        <w:gridCol w:w="7123"/>
      </w:tblGrid>
      <w:tr w:rsidR="005C5183" w14:paraId="7765E140" w14:textId="77777777" w:rsidTr="005C51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1" w:type="pct"/>
          </w:tcPr>
          <w:p w14:paraId="5E9AA251" w14:textId="6402EE79" w:rsidR="005C5183" w:rsidRDefault="005E5539">
            <w:r>
              <w:t>Date</w:t>
            </w:r>
            <w:r w:rsidR="00E560EB">
              <w:t xml:space="preserve"> 10-16</w:t>
            </w:r>
          </w:p>
        </w:tc>
        <w:tc>
          <w:tcPr>
            <w:tcW w:w="3659" w:type="pct"/>
          </w:tcPr>
          <w:p w14:paraId="6D51D504" w14:textId="77777777" w:rsidR="005C5183" w:rsidRDefault="005E5539">
            <w:pPr>
              <w:cnfStyle w:val="100000000000" w:firstRow="1" w:lastRow="0" w:firstColumn="0" w:lastColumn="0" w:oddVBand="0" w:evenVBand="0" w:oddHBand="0" w:evenHBand="0" w:firstRowFirstColumn="0" w:firstRowLastColumn="0" w:lastRowFirstColumn="0" w:lastRowLastColumn="0"/>
            </w:pPr>
            <w:r>
              <w:t>Subject</w:t>
            </w:r>
          </w:p>
        </w:tc>
      </w:tr>
      <w:tr w:rsidR="005C5183" w14:paraId="716B0C03" w14:textId="77777777" w:rsidTr="005C5183">
        <w:tc>
          <w:tcPr>
            <w:cnfStyle w:val="001000000000" w:firstRow="0" w:lastRow="0" w:firstColumn="1" w:lastColumn="0" w:oddVBand="0" w:evenVBand="0" w:oddHBand="0" w:evenHBand="0" w:firstRowFirstColumn="0" w:firstRowLastColumn="0" w:lastRowFirstColumn="0" w:lastRowLastColumn="0"/>
            <w:tcW w:w="1341" w:type="pct"/>
          </w:tcPr>
          <w:p w14:paraId="1A7F5C8C" w14:textId="77777777" w:rsidR="005C5183" w:rsidRDefault="005C5183"/>
        </w:tc>
        <w:tc>
          <w:tcPr>
            <w:tcW w:w="3659" w:type="pct"/>
          </w:tcPr>
          <w:p w14:paraId="230E29EC" w14:textId="331A2EDF" w:rsidR="005C5183" w:rsidRPr="00E560EB" w:rsidRDefault="00E560EB">
            <w:pPr>
              <w:cnfStyle w:val="000000000000" w:firstRow="0" w:lastRow="0" w:firstColumn="0" w:lastColumn="0" w:oddVBand="0" w:evenVBand="0" w:oddHBand="0" w:evenHBand="0" w:firstRowFirstColumn="0" w:firstRowLastColumn="0" w:lastRowFirstColumn="0" w:lastRowLastColumn="0"/>
              <w:rPr>
                <w:b/>
              </w:rPr>
            </w:pPr>
            <w:r>
              <w:rPr>
                <w:b/>
              </w:rPr>
              <w:t xml:space="preserve">Essay 4 due </w:t>
            </w:r>
            <w:r w:rsidR="0011551D">
              <w:rPr>
                <w:b/>
              </w:rPr>
              <w:t>as Final Exam</w:t>
            </w:r>
            <w:r w:rsidR="00B04925">
              <w:rPr>
                <w:b/>
              </w:rPr>
              <w:t xml:space="preserve">                                                    15</w:t>
            </w:r>
          </w:p>
        </w:tc>
      </w:tr>
      <w:tr w:rsidR="005C5183" w14:paraId="53E24588" w14:textId="77777777" w:rsidTr="005C5183">
        <w:tc>
          <w:tcPr>
            <w:cnfStyle w:val="001000000000" w:firstRow="0" w:lastRow="0" w:firstColumn="1" w:lastColumn="0" w:oddVBand="0" w:evenVBand="0" w:oddHBand="0" w:evenHBand="0" w:firstRowFirstColumn="0" w:firstRowLastColumn="0" w:lastRowFirstColumn="0" w:lastRowLastColumn="0"/>
            <w:tcW w:w="1341" w:type="pct"/>
          </w:tcPr>
          <w:p w14:paraId="32B8C1A8" w14:textId="77777777" w:rsidR="005C5183" w:rsidRDefault="005C5183"/>
        </w:tc>
        <w:tc>
          <w:tcPr>
            <w:tcW w:w="3659" w:type="pct"/>
          </w:tcPr>
          <w:p w14:paraId="74EA1987" w14:textId="77777777" w:rsidR="005C5183" w:rsidRDefault="005C5183">
            <w:pPr>
              <w:cnfStyle w:val="000000000000" w:firstRow="0" w:lastRow="0" w:firstColumn="0" w:lastColumn="0" w:oddVBand="0" w:evenVBand="0" w:oddHBand="0" w:evenHBand="0" w:firstRowFirstColumn="0" w:firstRowLastColumn="0" w:lastRowFirstColumn="0" w:lastRowLastColumn="0"/>
            </w:pPr>
          </w:p>
        </w:tc>
      </w:tr>
      <w:tr w:rsidR="005C5183" w14:paraId="089637D7" w14:textId="77777777" w:rsidTr="005C5183">
        <w:tc>
          <w:tcPr>
            <w:cnfStyle w:val="001000000000" w:firstRow="0" w:lastRow="0" w:firstColumn="1" w:lastColumn="0" w:oddVBand="0" w:evenVBand="0" w:oddHBand="0" w:evenHBand="0" w:firstRowFirstColumn="0" w:firstRowLastColumn="0" w:lastRowFirstColumn="0" w:lastRowLastColumn="0"/>
            <w:tcW w:w="1341" w:type="pct"/>
          </w:tcPr>
          <w:p w14:paraId="2A92450E" w14:textId="77777777" w:rsidR="005C5183" w:rsidRDefault="005C5183"/>
        </w:tc>
        <w:tc>
          <w:tcPr>
            <w:tcW w:w="3659" w:type="pct"/>
          </w:tcPr>
          <w:p w14:paraId="486FEAF9" w14:textId="77777777" w:rsidR="005C5183" w:rsidRDefault="005C5183">
            <w:pPr>
              <w:cnfStyle w:val="000000000000" w:firstRow="0" w:lastRow="0" w:firstColumn="0" w:lastColumn="0" w:oddVBand="0" w:evenVBand="0" w:oddHBand="0" w:evenHBand="0" w:firstRowFirstColumn="0" w:firstRowLastColumn="0" w:lastRowFirstColumn="0" w:lastRowLastColumn="0"/>
            </w:pPr>
          </w:p>
        </w:tc>
      </w:tr>
    </w:tbl>
    <w:p w14:paraId="05E8DD5E" w14:textId="3B16D8D7" w:rsidR="005C5183" w:rsidRDefault="00B04925">
      <w:pPr>
        <w:pStyle w:val="Heading1"/>
      </w:pPr>
      <w:r>
        <w:t>Class Policies</w:t>
      </w:r>
    </w:p>
    <w:p w14:paraId="518123B5" w14:textId="4E6FD810" w:rsidR="005C5183" w:rsidRPr="0000111B" w:rsidRDefault="00B04925" w:rsidP="0000111B">
      <w:pPr>
        <w:rPr>
          <w:b/>
        </w:rPr>
      </w:pPr>
      <w:r w:rsidRPr="0000111B">
        <w:rPr>
          <w:b/>
        </w:rPr>
        <w:t xml:space="preserve">Please consult Student Handbook for Policies: Academic Honesty and Due Process (47), Plagiarism (48), Student Due Process Procedure (48), Violation Report (48), Student Appeals Process (51), Class Attendance (54), School Cancellation (77), Rights and Privacy (64), Email/Portal </w:t>
      </w:r>
      <w:r w:rsidR="009C5396" w:rsidRPr="0000111B">
        <w:rPr>
          <w:b/>
        </w:rPr>
        <w:t>(63), Accessibility (37), Academic Support (37).</w:t>
      </w:r>
    </w:p>
    <w:p w14:paraId="00960644" w14:textId="412590CF" w:rsidR="009D62FA" w:rsidRDefault="00EE2740" w:rsidP="009C5396">
      <w:hyperlink r:id="rId16" w:history="1">
        <w:r w:rsidR="009D62FA" w:rsidRPr="00863687">
          <w:rPr>
            <w:rStyle w:val="Hyperlink"/>
          </w:rPr>
          <w:t>https://www.missouriwestern.edu/studentaffairs/wp-content/uploads/sites/292/2014/02/StudentHandbook2016.pdf</w:t>
        </w:r>
      </w:hyperlink>
    </w:p>
    <w:p w14:paraId="59312479" w14:textId="77777777" w:rsidR="0000111B" w:rsidRDefault="0000111B" w:rsidP="009C5396"/>
    <w:p w14:paraId="44F3D740" w14:textId="3589C230" w:rsidR="004E219B" w:rsidRDefault="004E219B" w:rsidP="009C5396">
      <w:pPr>
        <w:rPr>
          <w:b/>
        </w:rPr>
      </w:pPr>
      <w:r w:rsidRPr="004E219B">
        <w:rPr>
          <w:b/>
        </w:rPr>
        <w:t>Specific Attendance:</w:t>
      </w:r>
      <w:r>
        <w:rPr>
          <w:b/>
        </w:rPr>
        <w:t xml:space="preserve"> Beyond two unquestioned</w:t>
      </w:r>
      <w:r w:rsidR="009D62FA">
        <w:rPr>
          <w:b/>
        </w:rPr>
        <w:t xml:space="preserve"> or university-excused</w:t>
      </w:r>
      <w:r>
        <w:rPr>
          <w:b/>
        </w:rPr>
        <w:t xml:space="preserve"> absences, students will lose 5 points per class absence. </w:t>
      </w:r>
      <w:r w:rsidR="009D62FA">
        <w:rPr>
          <w:b/>
        </w:rPr>
        <w:t xml:space="preserve"> Students must arrive to class promptly or be subject to a potential point loss of 1-5 points over the semester.</w:t>
      </w:r>
      <w:r w:rsidR="003107A4">
        <w:rPr>
          <w:b/>
        </w:rPr>
        <w:t xml:space="preserve"> </w:t>
      </w:r>
    </w:p>
    <w:p w14:paraId="08B47EC2" w14:textId="58DB360A" w:rsidR="0000111B" w:rsidRDefault="003107A4" w:rsidP="009C5396">
      <w:pPr>
        <w:rPr>
          <w:b/>
        </w:rPr>
      </w:pPr>
      <w:r>
        <w:rPr>
          <w:b/>
        </w:rPr>
        <w:t>Moodle: Please note that all required work will be submitted in Moodle in addition to hard copies that will be available for use during class sessions. In the event of any absence from class on the part of students or instructor, participants will be expected to complete ongoing work and to meet required deadlines within the Moodle environment.</w:t>
      </w:r>
    </w:p>
    <w:p w14:paraId="3F0F9EB5" w14:textId="5C318F62" w:rsidR="0000111B" w:rsidRDefault="0000111B" w:rsidP="009C5396">
      <w:pPr>
        <w:rPr>
          <w:b/>
        </w:rPr>
      </w:pPr>
      <w:r>
        <w:rPr>
          <w:b/>
        </w:rPr>
        <w:t>Technology: Computers, tablets, and smart phones may be used only in conjunction with ongoing class work.</w:t>
      </w:r>
    </w:p>
    <w:p w14:paraId="519F9E54" w14:textId="77777777" w:rsidR="0000111B" w:rsidRPr="009D62FA" w:rsidRDefault="0000111B" w:rsidP="009C5396"/>
    <w:p w14:paraId="7F8AEA6F" w14:textId="77777777" w:rsidR="004E219B" w:rsidRPr="004E219B" w:rsidRDefault="004E219B" w:rsidP="009C5396">
      <w:pPr>
        <w:rPr>
          <w:b/>
        </w:rPr>
      </w:pPr>
    </w:p>
    <w:sectPr w:rsidR="004E219B" w:rsidRPr="004E219B">
      <w:footerReference w:type="default" r:id="rId17"/>
      <w:pgSz w:w="12240" w:h="15840" w:code="1"/>
      <w:pgMar w:top="1152" w:right="1253" w:bottom="216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C84E" w14:textId="77777777" w:rsidR="004C3A76" w:rsidRDefault="004C3A76">
      <w:pPr>
        <w:spacing w:after="0"/>
      </w:pPr>
      <w:r>
        <w:separator/>
      </w:r>
    </w:p>
  </w:endnote>
  <w:endnote w:type="continuationSeparator" w:id="0">
    <w:p w14:paraId="6CB5A027" w14:textId="77777777" w:rsidR="004C3A76" w:rsidRDefault="004C3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4ED8" w14:textId="59D3189B" w:rsidR="005C5183" w:rsidRDefault="005E5539">
    <w:pPr>
      <w:pStyle w:val="Footer"/>
    </w:pPr>
    <w:r>
      <w:t xml:space="preserve">Page </w:t>
    </w:r>
    <w:r>
      <w:fldChar w:fldCharType="begin"/>
    </w:r>
    <w:r>
      <w:instrText xml:space="preserve"> PAGE   \* MERGEFORMAT </w:instrText>
    </w:r>
    <w:r>
      <w:fldChar w:fldCharType="separate"/>
    </w:r>
    <w:r w:rsidR="00EE274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F378C" w14:textId="77777777" w:rsidR="004C3A76" w:rsidRDefault="004C3A76">
      <w:pPr>
        <w:spacing w:after="0"/>
      </w:pPr>
      <w:r>
        <w:separator/>
      </w:r>
    </w:p>
  </w:footnote>
  <w:footnote w:type="continuationSeparator" w:id="0">
    <w:p w14:paraId="1422A9F4" w14:textId="77777777" w:rsidR="004C3A76" w:rsidRDefault="004C3A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CEA6B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6659DA"/>
    <w:multiLevelType w:val="multilevel"/>
    <w:tmpl w:val="B5B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2B4536"/>
    <w:multiLevelType w:val="multilevel"/>
    <w:tmpl w:val="BFD4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2"/>
    <w:lvlOverride w:ilvl="0">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KyNDUytLQwMDY1sLRQ0lEKTi0uzszPAykwrQUA7MkZeCwAAAA="/>
  </w:docVars>
  <w:rsids>
    <w:rsidRoot w:val="00DB1133"/>
    <w:rsid w:val="0000111B"/>
    <w:rsid w:val="00066F6C"/>
    <w:rsid w:val="000750EC"/>
    <w:rsid w:val="0011547A"/>
    <w:rsid w:val="0011551D"/>
    <w:rsid w:val="001652B1"/>
    <w:rsid w:val="001C706E"/>
    <w:rsid w:val="002355B8"/>
    <w:rsid w:val="002460B6"/>
    <w:rsid w:val="002A5C9A"/>
    <w:rsid w:val="002D5B85"/>
    <w:rsid w:val="002F2E56"/>
    <w:rsid w:val="003107A4"/>
    <w:rsid w:val="00417254"/>
    <w:rsid w:val="004A5338"/>
    <w:rsid w:val="004C3A76"/>
    <w:rsid w:val="004E219B"/>
    <w:rsid w:val="005C0A4E"/>
    <w:rsid w:val="005C5183"/>
    <w:rsid w:val="005E5539"/>
    <w:rsid w:val="006C757A"/>
    <w:rsid w:val="007D2DC5"/>
    <w:rsid w:val="008251B6"/>
    <w:rsid w:val="00873F65"/>
    <w:rsid w:val="00990424"/>
    <w:rsid w:val="009C5396"/>
    <w:rsid w:val="009D62FA"/>
    <w:rsid w:val="00AC4E82"/>
    <w:rsid w:val="00AD49E4"/>
    <w:rsid w:val="00B04925"/>
    <w:rsid w:val="00B568FD"/>
    <w:rsid w:val="00C01588"/>
    <w:rsid w:val="00C83F53"/>
    <w:rsid w:val="00CE21CE"/>
    <w:rsid w:val="00DA76F8"/>
    <w:rsid w:val="00DB1133"/>
    <w:rsid w:val="00E16A85"/>
    <w:rsid w:val="00E560EB"/>
    <w:rsid w:val="00EE2740"/>
    <w:rsid w:val="00FC4218"/>
    <w:rsid w:val="00FF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ACC20"/>
  <w15:chartTrackingRefBased/>
  <w15:docId w15:val="{99AC333A-718A-44D6-B2AD-72B34AA4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3">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141414"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80"/>
      <w:contextualSpacing/>
    </w:pPr>
    <w:rPr>
      <w:rFonts w:asciiTheme="majorHAnsi" w:eastAsiaTheme="majorEastAsia" w:hAnsiTheme="majorHAnsi" w:cstheme="majorBidi"/>
      <w:b/>
      <w:bCs/>
      <w:color w:val="141414" w:themeColor="accent1"/>
      <w:spacing w:val="-10"/>
      <w:kern w:val="28"/>
      <w:sz w:val="44"/>
    </w:rPr>
  </w:style>
  <w:style w:type="character" w:customStyle="1" w:styleId="TitleChar">
    <w:name w:val="Title Char"/>
    <w:basedOn w:val="DefaultParagraphFont"/>
    <w:link w:val="Title"/>
    <w:uiPriority w:val="2"/>
    <w:rPr>
      <w:rFonts w:asciiTheme="majorHAnsi" w:eastAsiaTheme="majorEastAsia" w:hAnsiTheme="majorHAnsi" w:cstheme="majorBidi"/>
      <w:b/>
      <w:bCs/>
      <w:color w:val="141414"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141414"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22"/>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141414"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141414"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898989"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NormalWeb">
    <w:name w:val="Normal (Web)"/>
    <w:basedOn w:val="Normal"/>
    <w:uiPriority w:val="99"/>
    <w:semiHidden/>
    <w:unhideWhenUsed/>
    <w:rsid w:val="000750EC"/>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0750EC"/>
  </w:style>
  <w:style w:type="character" w:styleId="Emphasis">
    <w:name w:val="Emphasis"/>
    <w:basedOn w:val="DefaultParagraphFont"/>
    <w:uiPriority w:val="20"/>
    <w:qFormat/>
    <w:rsid w:val="00C01588"/>
    <w:rPr>
      <w:i/>
      <w:iCs/>
    </w:rPr>
  </w:style>
  <w:style w:type="character" w:styleId="Hyperlink">
    <w:name w:val="Hyperlink"/>
    <w:basedOn w:val="DefaultParagraphFont"/>
    <w:uiPriority w:val="99"/>
    <w:unhideWhenUsed/>
    <w:rsid w:val="00B04925"/>
    <w:rPr>
      <w:color w:val="5F5F5F" w:themeColor="hyperlink"/>
      <w:u w:val="single"/>
    </w:rPr>
  </w:style>
  <w:style w:type="character" w:styleId="FollowedHyperlink">
    <w:name w:val="FollowedHyperlink"/>
    <w:basedOn w:val="DefaultParagraphFont"/>
    <w:uiPriority w:val="99"/>
    <w:semiHidden/>
    <w:unhideWhenUsed/>
    <w:rsid w:val="00B04925"/>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21966">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013606713">
      <w:bodyDiv w:val="1"/>
      <w:marLeft w:val="0"/>
      <w:marRight w:val="0"/>
      <w:marTop w:val="0"/>
      <w:marBottom w:val="0"/>
      <w:divBdr>
        <w:top w:val="none" w:sz="0" w:space="0" w:color="auto"/>
        <w:left w:val="none" w:sz="0" w:space="0" w:color="auto"/>
        <w:bottom w:val="none" w:sz="0" w:space="0" w:color="auto"/>
        <w:right w:val="none" w:sz="0" w:space="0" w:color="auto"/>
      </w:divBdr>
    </w:div>
    <w:div w:id="20842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issouriwestern.edu/studentaffairs/wp-content/uploads/sites/292/2014/02/StudentHandbook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eacher's%20syllabus.dotx" TargetMode="External"/></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Template>
  <TotalTime>1</TotalTime>
  <Pages>7</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keywords/>
  <cp:lastModifiedBy>Jeanie Crain</cp:lastModifiedBy>
  <cp:revision>2</cp:revision>
  <dcterms:created xsi:type="dcterms:W3CDTF">2016-08-31T19:25:00Z</dcterms:created>
  <dcterms:modified xsi:type="dcterms:W3CDTF">2016-08-31T19:25:00Z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